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C37C" w14:textId="2BC2AE7B" w:rsidR="007E3754" w:rsidRDefault="00DF380D" w:rsidP="00B037A9">
      <w:pPr>
        <w:jc w:val="center"/>
        <w:rPr>
          <w:b/>
          <w:u w:val="single"/>
        </w:rPr>
      </w:pPr>
      <w:r>
        <w:rPr>
          <w:b/>
          <w:u w:val="single"/>
        </w:rPr>
        <w:t xml:space="preserve">Lakeside </w:t>
      </w:r>
      <w:proofErr w:type="spellStart"/>
      <w:r w:rsidR="00497910">
        <w:rPr>
          <w:b/>
          <w:u w:val="single"/>
        </w:rPr>
        <w:t>Covid</w:t>
      </w:r>
      <w:proofErr w:type="spellEnd"/>
      <w:r w:rsidR="00497910">
        <w:rPr>
          <w:b/>
          <w:u w:val="single"/>
        </w:rPr>
        <w:t xml:space="preserve"> </w:t>
      </w:r>
      <w:r w:rsidR="00B037A9" w:rsidRPr="00B037A9">
        <w:rPr>
          <w:b/>
          <w:u w:val="single"/>
        </w:rPr>
        <w:t>Risk Assessmen</w:t>
      </w:r>
      <w:r w:rsidR="00497910">
        <w:rPr>
          <w:b/>
          <w:u w:val="single"/>
        </w:rPr>
        <w:t>t- March 2021</w:t>
      </w:r>
    </w:p>
    <w:p w14:paraId="67C6401F" w14:textId="77777777" w:rsidR="00B037A9" w:rsidRDefault="00B037A9" w:rsidP="00B037A9">
      <w:pPr>
        <w:jc w:val="both"/>
      </w:pPr>
      <w:r>
        <w:t>Please complete this for your academy using the prompts from the Surrey Risk Assessment guidelines. This will be a continually updated document as things change and other aspects are added to your daily routines.  The Trust Board have the ultimate responsibility so please keep the Exec Team updated of changes so these can be given to the Board.  Please ensure that your Academy Council has seen and discussed this.</w:t>
      </w:r>
    </w:p>
    <w:p w14:paraId="672A6659" w14:textId="77777777" w:rsidR="00B037A9" w:rsidRDefault="00B037A9" w:rsidP="00B037A9">
      <w:pPr>
        <w:jc w:val="both"/>
      </w:pPr>
    </w:p>
    <w:tbl>
      <w:tblPr>
        <w:tblStyle w:val="TableGrid"/>
        <w:tblW w:w="15588" w:type="dxa"/>
        <w:tblLook w:val="04A0" w:firstRow="1" w:lastRow="0" w:firstColumn="1" w:lastColumn="0" w:noHBand="0" w:noVBand="1"/>
      </w:tblPr>
      <w:tblGrid>
        <w:gridCol w:w="4390"/>
        <w:gridCol w:w="9780"/>
        <w:gridCol w:w="1418"/>
      </w:tblGrid>
      <w:tr w:rsidR="005D66AA" w14:paraId="38CA00E4" w14:textId="77777777" w:rsidTr="17CE16E9">
        <w:tc>
          <w:tcPr>
            <w:tcW w:w="4390" w:type="dxa"/>
          </w:tcPr>
          <w:p w14:paraId="0B436CD8" w14:textId="77777777" w:rsidR="005D66AA" w:rsidRPr="0015754A" w:rsidRDefault="005D66AA" w:rsidP="00B037A9">
            <w:pPr>
              <w:jc w:val="both"/>
              <w:rPr>
                <w:b/>
              </w:rPr>
            </w:pPr>
            <w:r w:rsidRPr="0015754A">
              <w:rPr>
                <w:b/>
              </w:rPr>
              <w:t>Risk</w:t>
            </w:r>
          </w:p>
        </w:tc>
        <w:tc>
          <w:tcPr>
            <w:tcW w:w="9780" w:type="dxa"/>
          </w:tcPr>
          <w:p w14:paraId="758520A7" w14:textId="77777777" w:rsidR="005D66AA" w:rsidRPr="0015754A" w:rsidRDefault="005D66AA" w:rsidP="00B037A9">
            <w:pPr>
              <w:jc w:val="both"/>
              <w:rPr>
                <w:b/>
              </w:rPr>
            </w:pPr>
            <w:r w:rsidRPr="0015754A">
              <w:rPr>
                <w:b/>
              </w:rPr>
              <w:t>Controls/ mitigations and protective measures</w:t>
            </w:r>
          </w:p>
        </w:tc>
        <w:tc>
          <w:tcPr>
            <w:tcW w:w="1418" w:type="dxa"/>
          </w:tcPr>
          <w:p w14:paraId="3EC8E1A8" w14:textId="77777777" w:rsidR="005D66AA" w:rsidRPr="0015754A" w:rsidRDefault="005D66AA" w:rsidP="00EA51A0">
            <w:pPr>
              <w:rPr>
                <w:b/>
              </w:rPr>
            </w:pPr>
            <w:r w:rsidRPr="0015754A">
              <w:rPr>
                <w:b/>
              </w:rPr>
              <w:t>Risk grading</w:t>
            </w:r>
            <w:r w:rsidR="00EA51A0">
              <w:rPr>
                <w:b/>
              </w:rPr>
              <w:t xml:space="preserve"> (using risk grid)</w:t>
            </w:r>
          </w:p>
        </w:tc>
      </w:tr>
      <w:tr w:rsidR="005D66AA" w14:paraId="3FAD57B9" w14:textId="77777777" w:rsidTr="17CE16E9">
        <w:tc>
          <w:tcPr>
            <w:tcW w:w="4390" w:type="dxa"/>
          </w:tcPr>
          <w:p w14:paraId="75CCE90A" w14:textId="77777777" w:rsidR="00285CA7" w:rsidRPr="00285CA7" w:rsidRDefault="005D66AA" w:rsidP="00285CA7">
            <w:pPr>
              <w:rPr>
                <w:rFonts w:cstheme="minorHAnsi"/>
                <w:i/>
              </w:rPr>
            </w:pPr>
            <w:r>
              <w:t xml:space="preserve">Awareness of and adherence to </w:t>
            </w:r>
            <w:r w:rsidRPr="00285CA7">
              <w:rPr>
                <w:rFonts w:cstheme="minorHAnsi"/>
              </w:rPr>
              <w:t>policies and procedures</w:t>
            </w:r>
            <w:r w:rsidR="00285CA7" w:rsidRPr="00285CA7">
              <w:rPr>
                <w:rFonts w:cstheme="minorHAnsi"/>
              </w:rPr>
              <w:t xml:space="preserve"> including</w:t>
            </w:r>
            <w:r w:rsidR="00285CA7">
              <w:rPr>
                <w:rFonts w:cstheme="minorHAnsi"/>
              </w:rPr>
              <w:t xml:space="preserve"> but not restricted to:</w:t>
            </w:r>
            <w:r w:rsidR="00285CA7" w:rsidRPr="00285CA7">
              <w:rPr>
                <w:rFonts w:cstheme="minorHAnsi"/>
              </w:rPr>
              <w:br/>
            </w:r>
            <w:r w:rsidR="00285CA7" w:rsidRPr="00285CA7">
              <w:rPr>
                <w:rFonts w:cstheme="minorHAnsi"/>
                <w:i/>
              </w:rPr>
              <w:t>Behaviour Policy</w:t>
            </w:r>
          </w:p>
          <w:p w14:paraId="7839DC19" w14:textId="77777777" w:rsidR="00285CA7" w:rsidRPr="00285CA7" w:rsidRDefault="00285CA7" w:rsidP="00285CA7">
            <w:pPr>
              <w:rPr>
                <w:rFonts w:cstheme="minorHAnsi"/>
                <w:i/>
              </w:rPr>
            </w:pPr>
            <w:r w:rsidRPr="00285CA7">
              <w:rPr>
                <w:rFonts w:cstheme="minorHAnsi"/>
                <w:i/>
              </w:rPr>
              <w:t>Safeguarding &amp; Child Protection Policy</w:t>
            </w:r>
          </w:p>
          <w:p w14:paraId="36BD1FC8" w14:textId="77777777" w:rsidR="00285CA7" w:rsidRPr="00285CA7" w:rsidRDefault="00285CA7" w:rsidP="00285CA7">
            <w:pPr>
              <w:rPr>
                <w:rFonts w:cstheme="minorHAnsi"/>
                <w:i/>
              </w:rPr>
            </w:pPr>
            <w:r w:rsidRPr="00285CA7">
              <w:rPr>
                <w:rFonts w:cstheme="minorHAnsi"/>
                <w:i/>
              </w:rPr>
              <w:t>Health and Safety Policy</w:t>
            </w:r>
          </w:p>
          <w:p w14:paraId="6CB56FCE" w14:textId="77777777" w:rsidR="00285CA7" w:rsidRPr="00285CA7" w:rsidRDefault="00285CA7" w:rsidP="00285CA7">
            <w:pPr>
              <w:rPr>
                <w:rFonts w:cstheme="minorHAnsi"/>
                <w:i/>
              </w:rPr>
            </w:pPr>
            <w:r w:rsidRPr="00285CA7">
              <w:rPr>
                <w:rFonts w:cstheme="minorHAnsi"/>
                <w:i/>
              </w:rPr>
              <w:t>Infection Control Policy</w:t>
            </w:r>
          </w:p>
          <w:p w14:paraId="4C831D87" w14:textId="77777777" w:rsidR="00285CA7" w:rsidRPr="00285CA7" w:rsidRDefault="00285CA7" w:rsidP="00285CA7">
            <w:pPr>
              <w:rPr>
                <w:rFonts w:cstheme="minorHAnsi"/>
                <w:i/>
              </w:rPr>
            </w:pPr>
            <w:r w:rsidRPr="00285CA7">
              <w:rPr>
                <w:rFonts w:cstheme="minorHAnsi"/>
                <w:i/>
              </w:rPr>
              <w:t>First Aid Policy</w:t>
            </w:r>
          </w:p>
          <w:p w14:paraId="4F42AEF3" w14:textId="77777777" w:rsidR="00285CA7" w:rsidRPr="00285CA7" w:rsidRDefault="00285CA7" w:rsidP="00285CA7">
            <w:pPr>
              <w:rPr>
                <w:rFonts w:cstheme="minorHAnsi"/>
                <w:i/>
              </w:rPr>
            </w:pPr>
            <w:r w:rsidRPr="00285CA7">
              <w:rPr>
                <w:rFonts w:cstheme="minorHAnsi"/>
                <w:i/>
              </w:rPr>
              <w:t>School Emergency Plan</w:t>
            </w:r>
          </w:p>
          <w:p w14:paraId="756CE70D" w14:textId="77777777" w:rsidR="00285CA7" w:rsidRPr="00285CA7" w:rsidRDefault="00285CA7" w:rsidP="00285CA7">
            <w:pPr>
              <w:rPr>
                <w:rFonts w:cstheme="minorHAnsi"/>
                <w:i/>
              </w:rPr>
            </w:pPr>
            <w:r w:rsidRPr="00285CA7">
              <w:rPr>
                <w:rFonts w:cstheme="minorHAnsi"/>
                <w:i/>
              </w:rPr>
              <w:t>School Business Continuity Plan</w:t>
            </w:r>
          </w:p>
          <w:p w14:paraId="7035AD2B" w14:textId="77777777" w:rsidR="005D66AA" w:rsidRPr="00285CA7" w:rsidRDefault="00285CA7" w:rsidP="00285CA7">
            <w:pPr>
              <w:rPr>
                <w:rFonts w:cstheme="minorHAnsi"/>
                <w:i/>
              </w:rPr>
            </w:pPr>
            <w:r w:rsidRPr="00285CA7">
              <w:rPr>
                <w:rFonts w:cstheme="minorHAnsi"/>
                <w:i/>
              </w:rPr>
              <w:t>Premises Lettings Policy and Contract</w:t>
            </w:r>
          </w:p>
        </w:tc>
        <w:tc>
          <w:tcPr>
            <w:tcW w:w="9780" w:type="dxa"/>
          </w:tcPr>
          <w:p w14:paraId="7B7ED5B1" w14:textId="66AC7741" w:rsidR="00DF380D" w:rsidRDefault="00DF380D" w:rsidP="003610B4">
            <w:pPr>
              <w:pStyle w:val="ListParagraph"/>
              <w:numPr>
                <w:ilvl w:val="0"/>
                <w:numId w:val="9"/>
              </w:numPr>
              <w:spacing w:after="0" w:line="240" w:lineRule="auto"/>
              <w:rPr>
                <w:rFonts w:ascii="Calibri" w:hAnsi="Calibri" w:cs="Calibri"/>
              </w:rPr>
            </w:pPr>
            <w:r w:rsidRPr="003610B4">
              <w:rPr>
                <w:rFonts w:ascii="Calibri" w:hAnsi="Calibri" w:cs="Calibri"/>
              </w:rPr>
              <w:t>Advise staff of any updates to these policies prior to children returning- Inset. Share policy link from DPS with all staff (including new staff)</w:t>
            </w:r>
          </w:p>
          <w:p w14:paraId="0167D8E6" w14:textId="10F00A34" w:rsidR="00497910" w:rsidRPr="00536DA1" w:rsidRDefault="00497910" w:rsidP="003610B4">
            <w:pPr>
              <w:pStyle w:val="ListParagraph"/>
              <w:numPr>
                <w:ilvl w:val="0"/>
                <w:numId w:val="9"/>
              </w:numPr>
              <w:spacing w:after="0" w:line="240" w:lineRule="auto"/>
              <w:rPr>
                <w:rFonts w:ascii="Calibri" w:hAnsi="Calibri" w:cs="Calibri"/>
              </w:rPr>
            </w:pPr>
            <w:r w:rsidRPr="00536DA1">
              <w:rPr>
                <w:rFonts w:ascii="Calibri" w:hAnsi="Calibri" w:cs="Calibri"/>
              </w:rPr>
              <w:t>Safeguarding Addendum for March shared with staff on 8</w:t>
            </w:r>
            <w:r w:rsidRPr="00536DA1">
              <w:rPr>
                <w:rFonts w:ascii="Calibri" w:hAnsi="Calibri" w:cs="Calibri"/>
                <w:vertAlign w:val="superscript"/>
              </w:rPr>
              <w:t>th</w:t>
            </w:r>
            <w:r w:rsidRPr="00536DA1">
              <w:rPr>
                <w:rFonts w:ascii="Calibri" w:hAnsi="Calibri" w:cs="Calibri"/>
              </w:rPr>
              <w:t xml:space="preserve"> March. </w:t>
            </w:r>
          </w:p>
          <w:p w14:paraId="5D105C32" w14:textId="77777777" w:rsidR="00DF380D" w:rsidRPr="00536DA1" w:rsidRDefault="00DF380D" w:rsidP="00285CA7">
            <w:pPr>
              <w:rPr>
                <w:rFonts w:ascii="Calibri" w:hAnsi="Calibri" w:cs="Calibri"/>
              </w:rPr>
            </w:pPr>
          </w:p>
          <w:p w14:paraId="2B20A14E" w14:textId="77777777" w:rsidR="005D66AA" w:rsidRPr="00536DA1" w:rsidRDefault="00DF380D" w:rsidP="003610B4">
            <w:pPr>
              <w:pStyle w:val="ListParagraph"/>
              <w:numPr>
                <w:ilvl w:val="0"/>
                <w:numId w:val="9"/>
              </w:numPr>
              <w:spacing w:after="0" w:line="240" w:lineRule="auto"/>
              <w:rPr>
                <w:rFonts w:ascii="Calibri" w:hAnsi="Calibri" w:cs="Calibri"/>
              </w:rPr>
            </w:pPr>
            <w:r w:rsidRPr="00536DA1">
              <w:rPr>
                <w:rFonts w:ascii="Calibri" w:hAnsi="Calibri" w:cs="Calibri"/>
              </w:rPr>
              <w:t xml:space="preserve">Ensure that all staff have read them and signed to say they have. </w:t>
            </w:r>
          </w:p>
          <w:p w14:paraId="273D7A51" w14:textId="77777777" w:rsidR="003610B4" w:rsidRDefault="003610B4" w:rsidP="00285CA7">
            <w:pPr>
              <w:rPr>
                <w:rFonts w:ascii="Calibri" w:hAnsi="Calibri" w:cs="Calibri"/>
              </w:rPr>
            </w:pPr>
          </w:p>
          <w:p w14:paraId="7C8A4EA9" w14:textId="77777777" w:rsidR="003610B4" w:rsidRPr="003610B4" w:rsidRDefault="003610B4" w:rsidP="003610B4">
            <w:pPr>
              <w:pStyle w:val="ListParagraph"/>
              <w:numPr>
                <w:ilvl w:val="0"/>
                <w:numId w:val="8"/>
              </w:numPr>
              <w:tabs>
                <w:tab w:val="left" w:pos="1560"/>
              </w:tabs>
              <w:suppressAutoHyphens/>
              <w:autoSpaceDN w:val="0"/>
              <w:spacing w:after="0"/>
              <w:textAlignment w:val="baseline"/>
              <w:rPr>
                <w:rFonts w:cstheme="minorHAnsi"/>
              </w:rPr>
            </w:pPr>
            <w:r w:rsidRPr="003610B4">
              <w:rPr>
                <w:rFonts w:cstheme="minorHAnsi"/>
              </w:rPr>
              <w:t>The school keeps up-to-date with advice issued by, but not li</w:t>
            </w:r>
            <w:bookmarkStart w:id="0" w:name="_GoBack"/>
            <w:bookmarkEnd w:id="0"/>
            <w:r w:rsidRPr="003610B4">
              <w:rPr>
                <w:rFonts w:cstheme="minorHAnsi"/>
              </w:rPr>
              <w:t>mited to, the following:</w:t>
            </w:r>
          </w:p>
          <w:p w14:paraId="60F8B668" w14:textId="77777777" w:rsidR="003610B4" w:rsidRPr="003610B4" w:rsidRDefault="003610B4" w:rsidP="3A18CAFD">
            <w:pPr>
              <w:pStyle w:val="ListParagraph"/>
              <w:numPr>
                <w:ilvl w:val="1"/>
                <w:numId w:val="8"/>
              </w:numPr>
              <w:tabs>
                <w:tab w:val="left" w:pos="1560"/>
              </w:tabs>
              <w:suppressAutoHyphens/>
              <w:autoSpaceDN w:val="0"/>
              <w:spacing w:after="0"/>
              <w:jc w:val="both"/>
              <w:textAlignment w:val="baseline"/>
            </w:pPr>
            <w:r w:rsidRPr="3A18CAFD">
              <w:t xml:space="preserve">DfE; NHS; Department of Health and Social Care; PHE </w:t>
            </w:r>
          </w:p>
          <w:p w14:paraId="594DBB36" w14:textId="369F8EE1" w:rsidR="3A18CAFD" w:rsidRDefault="3A18CAFD" w:rsidP="3A18CAFD">
            <w:pPr>
              <w:jc w:val="both"/>
            </w:pPr>
          </w:p>
          <w:p w14:paraId="337B3E0C" w14:textId="72144F89" w:rsidR="1C07859F" w:rsidRDefault="1C07859F" w:rsidP="3A18CAFD">
            <w:pPr>
              <w:pStyle w:val="ListParagraph"/>
              <w:numPr>
                <w:ilvl w:val="0"/>
                <w:numId w:val="4"/>
              </w:numPr>
              <w:spacing w:after="0"/>
              <w:jc w:val="both"/>
              <w:rPr>
                <w:rFonts w:eastAsiaTheme="minorEastAsia"/>
              </w:rPr>
            </w:pPr>
            <w:r w:rsidRPr="3A18CAFD">
              <w:t xml:space="preserve">Home learning Contingency Plan in place and shared with Parents. </w:t>
            </w:r>
          </w:p>
          <w:p w14:paraId="0A37501D" w14:textId="1DD8F50B" w:rsidR="003610B4" w:rsidRPr="00DF380D" w:rsidRDefault="003610B4" w:rsidP="00285CA7">
            <w:pPr>
              <w:rPr>
                <w:rFonts w:ascii="Calibri" w:hAnsi="Calibri" w:cs="Calibri"/>
              </w:rPr>
            </w:pPr>
          </w:p>
        </w:tc>
        <w:tc>
          <w:tcPr>
            <w:tcW w:w="1418" w:type="dxa"/>
          </w:tcPr>
          <w:p w14:paraId="5DAB6C7B" w14:textId="57ADCE1E" w:rsidR="005D66AA" w:rsidRDefault="00DF380D" w:rsidP="00B037A9">
            <w:pPr>
              <w:jc w:val="both"/>
            </w:pPr>
            <w:r>
              <w:t>L</w:t>
            </w:r>
          </w:p>
        </w:tc>
      </w:tr>
      <w:tr w:rsidR="005D66AA" w14:paraId="4FF15BF7" w14:textId="77777777" w:rsidTr="17CE16E9">
        <w:tc>
          <w:tcPr>
            <w:tcW w:w="4390" w:type="dxa"/>
            <w:shd w:val="clear" w:color="auto" w:fill="E7E6E6" w:themeFill="background2"/>
          </w:tcPr>
          <w:p w14:paraId="6A5DC6BB" w14:textId="77777777" w:rsidR="005D66AA" w:rsidRDefault="005D66AA" w:rsidP="00B037A9">
            <w:pPr>
              <w:jc w:val="both"/>
            </w:pPr>
            <w:r>
              <w:t>Prevention - Minimise contact with individuals</w:t>
            </w:r>
          </w:p>
        </w:tc>
        <w:tc>
          <w:tcPr>
            <w:tcW w:w="9780" w:type="dxa"/>
            <w:shd w:val="clear" w:color="auto" w:fill="E7E6E6" w:themeFill="background2"/>
          </w:tcPr>
          <w:p w14:paraId="02EB378F" w14:textId="77777777" w:rsidR="005D66AA" w:rsidRDefault="005D66AA" w:rsidP="00B037A9">
            <w:pPr>
              <w:jc w:val="both"/>
            </w:pPr>
          </w:p>
        </w:tc>
        <w:tc>
          <w:tcPr>
            <w:tcW w:w="1418" w:type="dxa"/>
            <w:shd w:val="clear" w:color="auto" w:fill="E7E6E6" w:themeFill="background2"/>
          </w:tcPr>
          <w:p w14:paraId="6A05A809" w14:textId="77777777" w:rsidR="005D66AA" w:rsidRDefault="005D66AA" w:rsidP="00B037A9">
            <w:pPr>
              <w:jc w:val="both"/>
            </w:pPr>
          </w:p>
        </w:tc>
      </w:tr>
      <w:tr w:rsidR="0015754A" w14:paraId="6BF4D3B6" w14:textId="77777777" w:rsidTr="17CE16E9">
        <w:tc>
          <w:tcPr>
            <w:tcW w:w="4390" w:type="dxa"/>
          </w:tcPr>
          <w:p w14:paraId="014C492F" w14:textId="77777777" w:rsidR="0015754A" w:rsidRDefault="0015754A" w:rsidP="00B037A9">
            <w:pPr>
              <w:jc w:val="both"/>
            </w:pPr>
            <w:r>
              <w:t>Organisation in case of illness in school</w:t>
            </w:r>
          </w:p>
        </w:tc>
        <w:tc>
          <w:tcPr>
            <w:tcW w:w="9780" w:type="dxa"/>
          </w:tcPr>
          <w:p w14:paraId="40963322" w14:textId="1F89B440" w:rsidR="00701A42" w:rsidRPr="00536DA1" w:rsidRDefault="00701A42" w:rsidP="00701A42">
            <w:pPr>
              <w:numPr>
                <w:ilvl w:val="0"/>
                <w:numId w:val="6"/>
              </w:numPr>
              <w:spacing w:after="75"/>
              <w:rPr>
                <w:rFonts w:cstheme="minorHAnsi"/>
              </w:rPr>
            </w:pPr>
            <w:r w:rsidRPr="00701A42">
              <w:rPr>
                <w:rFonts w:cstheme="minorHAnsi"/>
              </w:rPr>
              <w:t xml:space="preserve">Staff and other adults do not come into the school if they have </w:t>
            </w:r>
            <w:hyperlink r:id="rId8" w:anchor="people-who-develop-symptoms-of-coronavirus" w:history="1">
              <w:r w:rsidRPr="00701A42">
                <w:rPr>
                  <w:rFonts w:cstheme="minorHAnsi"/>
                </w:rPr>
                <w:t>coronavirus (COVID-19) symptoms</w:t>
              </w:r>
            </w:hyperlink>
            <w:r w:rsidRPr="00701A42">
              <w:rPr>
                <w:rFonts w:cstheme="minorHAnsi"/>
              </w:rPr>
              <w:t xml:space="preserve">, or </w:t>
            </w:r>
            <w:r w:rsidRPr="00536DA1">
              <w:rPr>
                <w:rFonts w:cstheme="minorHAnsi"/>
              </w:rPr>
              <w:t>have tested positive in the last 10 days, and anyone developing those symptoms during the school day is sent home.</w:t>
            </w:r>
          </w:p>
          <w:p w14:paraId="00D4BE3D" w14:textId="10581A74" w:rsidR="00497910" w:rsidRPr="00536DA1" w:rsidRDefault="00497910" w:rsidP="00701A42">
            <w:pPr>
              <w:numPr>
                <w:ilvl w:val="0"/>
                <w:numId w:val="6"/>
              </w:numPr>
              <w:spacing w:after="75"/>
              <w:rPr>
                <w:rFonts w:cstheme="minorHAnsi"/>
              </w:rPr>
            </w:pPr>
            <w:r w:rsidRPr="00536DA1">
              <w:rPr>
                <w:rFonts w:cstheme="minorHAnsi"/>
              </w:rPr>
              <w:t xml:space="preserve">Staff have the option of participating in the twice weekly lateral flow testing. Results are reported through the DfE reporting tool and logged on school system. Any positive results are followed up with a PCR test and the staff member isolates in line with Government guidance. </w:t>
            </w:r>
          </w:p>
          <w:p w14:paraId="5D347E22" w14:textId="77777777" w:rsidR="00701A42" w:rsidRPr="00701A42" w:rsidRDefault="00701A42" w:rsidP="00701A42">
            <w:pPr>
              <w:numPr>
                <w:ilvl w:val="0"/>
                <w:numId w:val="6"/>
              </w:numPr>
              <w:spacing w:after="75"/>
              <w:rPr>
                <w:rFonts w:cstheme="minorHAnsi"/>
              </w:rPr>
            </w:pPr>
            <w:r w:rsidRPr="00701A42">
              <w:rPr>
                <w:rFonts w:cstheme="minorHAnsi"/>
              </w:rPr>
              <w:t>If anyone in the school becomes unwell with a new, continuous cough or a high temperature, or has a loss of, or change in, their normal sense of taste or smell (anosmia), they are sent home and advised to follow ‘</w:t>
            </w:r>
            <w:hyperlink r:id="rId9" w:history="1">
              <w:r w:rsidRPr="00701A42">
                <w:rPr>
                  <w:rFonts w:cstheme="minorHAnsi"/>
                </w:rPr>
                <w:t>stay at home: guidance for households with possible or confirmed coronavirus (COVID-19) infection</w:t>
              </w:r>
            </w:hyperlink>
            <w:r w:rsidRPr="00701A42">
              <w:rPr>
                <w:rFonts w:cstheme="minorHAnsi"/>
              </w:rPr>
              <w:t xml:space="preserve">’, which sets out that they must self-isolate for at least 10 days and should </w:t>
            </w:r>
            <w:hyperlink r:id="rId10" w:history="1">
              <w:r w:rsidRPr="00701A42">
                <w:rPr>
                  <w:rFonts w:cstheme="minorHAnsi"/>
                </w:rPr>
                <w:t>arrange to have a test</w:t>
              </w:r>
            </w:hyperlink>
            <w:r w:rsidRPr="00701A42">
              <w:rPr>
                <w:rFonts w:cstheme="minorHAnsi"/>
              </w:rPr>
              <w:t xml:space="preserve"> to see if they have coronavirus (COVID-19). Other members of their household (including any siblings) should self-isolate for 14 days from when the symptomatic person first had symptoms.</w:t>
            </w:r>
          </w:p>
          <w:p w14:paraId="41D7D5F0" w14:textId="35C82A2C" w:rsidR="00701A42" w:rsidRPr="00701A42" w:rsidRDefault="00701A42" w:rsidP="00701A42">
            <w:pPr>
              <w:numPr>
                <w:ilvl w:val="0"/>
                <w:numId w:val="6"/>
              </w:numPr>
              <w:spacing w:after="75"/>
              <w:rPr>
                <w:rFonts w:cstheme="minorHAnsi"/>
              </w:rPr>
            </w:pPr>
            <w:r w:rsidRPr="00701A42">
              <w:rPr>
                <w:rFonts w:cstheme="minorHAnsi"/>
              </w:rPr>
              <w:t>If a child is awaiting collection, they are moved to the medical room with appropriate adult supervision if required.</w:t>
            </w:r>
          </w:p>
          <w:p w14:paraId="10372E22" w14:textId="50A0B4F2" w:rsidR="00701A42" w:rsidRPr="00701A42" w:rsidRDefault="00701A42" w:rsidP="3A18CAFD">
            <w:pPr>
              <w:numPr>
                <w:ilvl w:val="0"/>
                <w:numId w:val="6"/>
              </w:numPr>
              <w:spacing w:after="75"/>
            </w:pPr>
            <w:r w:rsidRPr="3A18CAFD">
              <w:rPr>
                <w:shd w:val="clear" w:color="auto" w:fill="FFFFFF"/>
              </w:rPr>
              <w:lastRenderedPageBreak/>
              <w:t>If they need to go to the bathroom while waiting to be collected, they should use the staff toilets next door to the medical room. The bathroom must be cleaned and disinfected using standard cleaning products before being used by anyone else.</w:t>
            </w:r>
          </w:p>
          <w:p w14:paraId="2FF18EF1" w14:textId="77777777" w:rsidR="00701A42" w:rsidRPr="00701A42" w:rsidRDefault="00701A42" w:rsidP="00701A42">
            <w:pPr>
              <w:numPr>
                <w:ilvl w:val="0"/>
                <w:numId w:val="6"/>
              </w:numPr>
              <w:spacing w:after="75"/>
              <w:rPr>
                <w:rFonts w:cstheme="minorHAnsi"/>
              </w:rPr>
            </w:pPr>
            <w:r w:rsidRPr="00701A42">
              <w:rPr>
                <w:rFonts w:cstheme="minorHAnsi"/>
                <w:shd w:val="clear" w:color="auto" w:fill="FFFFFF"/>
              </w:rPr>
              <w:t>Everyone will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w:t>
            </w:r>
            <w:hyperlink r:id="rId11" w:history="1">
              <w:r w:rsidRPr="00701A42">
                <w:rPr>
                  <w:rStyle w:val="Hyperlink"/>
                  <w:rFonts w:cstheme="minorHAnsi"/>
                  <w:shd w:val="clear" w:color="auto" w:fill="FFFFFF"/>
                </w:rPr>
                <w:t xml:space="preserve"> </w:t>
              </w:r>
              <w:r w:rsidRPr="00701A42">
                <w:rPr>
                  <w:rStyle w:val="Hyperlink"/>
                  <w:rFonts w:cstheme="minorHAnsi"/>
                  <w:color w:val="auto"/>
                  <w:bdr w:val="none" w:sz="0" w:space="0" w:color="auto" w:frame="1"/>
                </w:rPr>
                <w:t>COVID-19: cleaning of non-healthcare settings guidance</w:t>
              </w:r>
              <w:r w:rsidRPr="00701A42">
                <w:rPr>
                  <w:rStyle w:val="Hyperlink"/>
                  <w:rFonts w:cstheme="minorHAnsi"/>
                  <w:color w:val="auto"/>
                  <w:shd w:val="clear" w:color="auto" w:fill="FFFFFF"/>
                </w:rPr>
                <w:t>.</w:t>
              </w:r>
            </w:hyperlink>
          </w:p>
          <w:p w14:paraId="61057D0E" w14:textId="7805FEAE" w:rsidR="00701A42" w:rsidRPr="00701A42" w:rsidRDefault="00701A42" w:rsidP="00701A42">
            <w:pPr>
              <w:numPr>
                <w:ilvl w:val="0"/>
                <w:numId w:val="6"/>
              </w:numPr>
              <w:spacing w:after="75"/>
              <w:rPr>
                <w:rFonts w:cstheme="minorHAnsi"/>
              </w:rPr>
            </w:pPr>
            <w:r w:rsidRPr="00701A42">
              <w:rPr>
                <w:rFonts w:cstheme="minorHAnsi"/>
              </w:rPr>
              <w:t>PPE</w:t>
            </w:r>
            <w:r w:rsidRPr="00701A42">
              <w:rPr>
                <w:rFonts w:cstheme="minorHAnsi"/>
                <w:shd w:val="clear" w:color="auto" w:fill="FFFFFF"/>
              </w:rPr>
              <w:t xml:space="preserve"> will be worn by staff caring for the child while they await collection if a distance of 2 metres cannot be maintained (such as for a very young child or a child with complex needs). </w:t>
            </w:r>
          </w:p>
          <w:p w14:paraId="2A9B6332" w14:textId="77777777" w:rsidR="00701A42" w:rsidRPr="00701A42" w:rsidRDefault="00701A42" w:rsidP="00701A42">
            <w:pPr>
              <w:pStyle w:val="ListParagraph"/>
              <w:numPr>
                <w:ilvl w:val="0"/>
                <w:numId w:val="6"/>
              </w:numPr>
              <w:spacing w:after="75" w:line="240" w:lineRule="auto"/>
              <w:rPr>
                <w:rFonts w:cstheme="minorHAnsi"/>
              </w:rPr>
            </w:pPr>
            <w:r w:rsidRPr="00701A42">
              <w:rPr>
                <w:rFonts w:cstheme="minorHAnsi"/>
                <w:shd w:val="clear" w:color="auto" w:fill="FFFFFF"/>
              </w:rPr>
              <w:t>In an emergency, call 999 if someone is seriously ill or injured or their life is at risk. Anyone with coronavirus (COVID-19) symptoms should not visit the GP, pharmacy, urgent care centre or a hospital.</w:t>
            </w:r>
          </w:p>
          <w:p w14:paraId="2639383A" w14:textId="77777777" w:rsidR="00701A42" w:rsidRPr="00701A42" w:rsidRDefault="00701A42" w:rsidP="00701A42">
            <w:pPr>
              <w:pStyle w:val="ListParagraph"/>
              <w:numPr>
                <w:ilvl w:val="0"/>
                <w:numId w:val="6"/>
              </w:numPr>
              <w:spacing w:after="75" w:line="240" w:lineRule="auto"/>
              <w:rPr>
                <w:rFonts w:cstheme="minorHAnsi"/>
              </w:rPr>
            </w:pPr>
            <w:r w:rsidRPr="00701A42">
              <w:rPr>
                <w:rFonts w:cstheme="minorHAnsi"/>
                <w:shd w:val="clear" w:color="auto" w:fill="FFFFF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7C2ED259" w14:textId="77777777" w:rsidR="00701A42" w:rsidRPr="00701A42" w:rsidRDefault="00701A42" w:rsidP="00701A42">
            <w:pPr>
              <w:pStyle w:val="ListParagraph"/>
              <w:numPr>
                <w:ilvl w:val="0"/>
                <w:numId w:val="6"/>
              </w:numPr>
              <w:spacing w:after="75" w:line="240" w:lineRule="auto"/>
              <w:rPr>
                <w:rFonts w:cstheme="minorHAnsi"/>
              </w:rPr>
            </w:pPr>
            <w:r w:rsidRPr="00701A42">
              <w:rPr>
                <w:rFonts w:cstheme="minorHAnsi"/>
              </w:rPr>
              <w:t xml:space="preserve">The Infection Control Policy and </w:t>
            </w:r>
            <w:hyperlink r:id="rId12" w:history="1">
              <w:r w:rsidRPr="00701A42">
                <w:rPr>
                  <w:rStyle w:val="Hyperlink"/>
                  <w:rFonts w:cstheme="minorHAnsi"/>
                  <w:color w:val="auto"/>
                </w:rPr>
                <w:t xml:space="preserve">Cleaning in non-healthcare settings </w:t>
              </w:r>
            </w:hyperlink>
            <w:r w:rsidRPr="00701A42">
              <w:rPr>
                <w:rFonts w:cstheme="minorHAnsi"/>
              </w:rPr>
              <w:t xml:space="preserve">guidance to be followed to clean the area. </w:t>
            </w:r>
          </w:p>
          <w:p w14:paraId="2B4892E6" w14:textId="076F4F19" w:rsidR="00701A42" w:rsidRPr="00701A42" w:rsidRDefault="00701A42" w:rsidP="3A18CAFD">
            <w:pPr>
              <w:pStyle w:val="ListParagraph"/>
              <w:numPr>
                <w:ilvl w:val="0"/>
                <w:numId w:val="6"/>
              </w:numPr>
              <w:spacing w:after="75" w:line="240" w:lineRule="auto"/>
            </w:pPr>
            <w:r w:rsidRPr="3A18CAFD">
              <w:t>Any medication given to ease the unwell individual’s symptoms, e.g. paracetamol, is administered in accordance with the Administering Medications Policy</w:t>
            </w:r>
            <w:r w:rsidR="4AFCE715" w:rsidRPr="3A18CAFD">
              <w:t>.</w:t>
            </w:r>
          </w:p>
          <w:p w14:paraId="5A39BBE3" w14:textId="1DE67271" w:rsidR="0015754A" w:rsidRPr="00701A42" w:rsidRDefault="00701A42" w:rsidP="3A18CAFD">
            <w:pPr>
              <w:pStyle w:val="ListParagraph"/>
              <w:numPr>
                <w:ilvl w:val="0"/>
                <w:numId w:val="6"/>
              </w:numPr>
              <w:spacing w:before="120" w:after="120"/>
              <w:jc w:val="both"/>
            </w:pPr>
            <w:r w:rsidRPr="3A18CAFD">
              <w:t xml:space="preserve">Spillages of bodily fluids, e.g. respiratory and nasal discharges, are cleaned up immediately in line with the Infection Control Policy and </w:t>
            </w:r>
            <w:hyperlink r:id="rId13">
              <w:r w:rsidRPr="3A18CAFD">
                <w:rPr>
                  <w:rStyle w:val="Hyperlink"/>
                  <w:color w:val="auto"/>
                </w:rPr>
                <w:t xml:space="preserve">Cleaning in non-healthcare settings </w:t>
              </w:r>
            </w:hyperlink>
            <w:r w:rsidRPr="3A18CAFD">
              <w:t>guidance</w:t>
            </w:r>
            <w:r w:rsidR="3A4821B9" w:rsidRPr="3A18CAFD">
              <w:t>.</w:t>
            </w:r>
          </w:p>
        </w:tc>
        <w:tc>
          <w:tcPr>
            <w:tcW w:w="1418" w:type="dxa"/>
          </w:tcPr>
          <w:p w14:paraId="41C8F396" w14:textId="2172FC21" w:rsidR="0015754A" w:rsidRDefault="003610B4" w:rsidP="00B037A9">
            <w:pPr>
              <w:jc w:val="both"/>
            </w:pPr>
            <w:r>
              <w:lastRenderedPageBreak/>
              <w:t>L</w:t>
            </w:r>
          </w:p>
        </w:tc>
      </w:tr>
      <w:tr w:rsidR="005D66AA" w14:paraId="137DB3F2" w14:textId="77777777" w:rsidTr="17CE16E9">
        <w:tc>
          <w:tcPr>
            <w:tcW w:w="4390" w:type="dxa"/>
          </w:tcPr>
          <w:p w14:paraId="1E969A12" w14:textId="77777777" w:rsidR="005D66AA" w:rsidRDefault="0015754A" w:rsidP="00B037A9">
            <w:pPr>
              <w:jc w:val="both"/>
            </w:pPr>
            <w:r>
              <w:t>Organisation of children</w:t>
            </w:r>
          </w:p>
        </w:tc>
        <w:tc>
          <w:tcPr>
            <w:tcW w:w="9780" w:type="dxa"/>
          </w:tcPr>
          <w:p w14:paraId="13B9A228" w14:textId="32E1A297" w:rsidR="005D66AA" w:rsidRDefault="00701A42" w:rsidP="00701A42">
            <w:pPr>
              <w:pStyle w:val="ListParagraph"/>
              <w:numPr>
                <w:ilvl w:val="0"/>
                <w:numId w:val="7"/>
              </w:numPr>
              <w:spacing w:after="0" w:line="240" w:lineRule="auto"/>
              <w:jc w:val="both"/>
            </w:pPr>
            <w:r>
              <w:t xml:space="preserve">Children will work in year group bubbles. There will be no </w:t>
            </w:r>
            <w:r w:rsidR="003610B4">
              <w:t xml:space="preserve">physical </w:t>
            </w:r>
            <w:r>
              <w:t xml:space="preserve">contact between bubbles. </w:t>
            </w:r>
          </w:p>
          <w:p w14:paraId="6459E93F" w14:textId="77777777" w:rsidR="00701A42" w:rsidRDefault="00701A42" w:rsidP="00701A42">
            <w:pPr>
              <w:pStyle w:val="ListParagraph"/>
              <w:numPr>
                <w:ilvl w:val="0"/>
                <w:numId w:val="7"/>
              </w:numPr>
              <w:spacing w:after="0" w:line="240" w:lineRule="auto"/>
              <w:jc w:val="both"/>
            </w:pPr>
            <w:r>
              <w:t>Children ent</w:t>
            </w:r>
            <w:r w:rsidR="003610B4">
              <w:t xml:space="preserve">er and leave school at staggered times and break times and lunchtimes will be staggered. </w:t>
            </w:r>
          </w:p>
          <w:p w14:paraId="72A3D3EC" w14:textId="5E1B808B" w:rsidR="003A490F" w:rsidRDefault="003A490F" w:rsidP="00701A42">
            <w:pPr>
              <w:pStyle w:val="ListParagraph"/>
              <w:numPr>
                <w:ilvl w:val="0"/>
                <w:numId w:val="7"/>
              </w:numPr>
              <w:spacing w:after="0" w:line="240" w:lineRule="auto"/>
              <w:jc w:val="both"/>
            </w:pPr>
            <w:r w:rsidRPr="00536DA1">
              <w:t>Where provision is sessional (Nursery) ensure enough time allowed between sessions for cleaning and equipment changed.</w:t>
            </w:r>
            <w:r>
              <w:t xml:space="preserve"> </w:t>
            </w:r>
          </w:p>
        </w:tc>
        <w:tc>
          <w:tcPr>
            <w:tcW w:w="1418" w:type="dxa"/>
          </w:tcPr>
          <w:p w14:paraId="0D0B940D" w14:textId="1527584B" w:rsidR="005D66AA" w:rsidRDefault="003610B4" w:rsidP="00B037A9">
            <w:pPr>
              <w:jc w:val="both"/>
            </w:pPr>
            <w:r>
              <w:t>L</w:t>
            </w:r>
          </w:p>
        </w:tc>
      </w:tr>
      <w:tr w:rsidR="0015754A" w14:paraId="3DBC0801" w14:textId="77777777" w:rsidTr="17CE16E9">
        <w:tc>
          <w:tcPr>
            <w:tcW w:w="4390" w:type="dxa"/>
          </w:tcPr>
          <w:p w14:paraId="1B9D4838" w14:textId="77777777" w:rsidR="0015754A" w:rsidRDefault="0015754A" w:rsidP="00B037A9">
            <w:pPr>
              <w:jc w:val="both"/>
            </w:pPr>
            <w:r>
              <w:t>Organisation of staff</w:t>
            </w:r>
          </w:p>
        </w:tc>
        <w:tc>
          <w:tcPr>
            <w:tcW w:w="9780" w:type="dxa"/>
          </w:tcPr>
          <w:p w14:paraId="1F1F7BB5" w14:textId="6E3675FD" w:rsidR="0015754A" w:rsidRPr="00536DA1" w:rsidRDefault="003610B4" w:rsidP="3FB98FE1">
            <w:pPr>
              <w:pStyle w:val="ListParagraph"/>
              <w:numPr>
                <w:ilvl w:val="0"/>
                <w:numId w:val="10"/>
              </w:numPr>
              <w:spacing w:after="0" w:line="240" w:lineRule="auto"/>
              <w:jc w:val="both"/>
            </w:pPr>
            <w:r>
              <w:t xml:space="preserve">There will be </w:t>
            </w:r>
            <w:r w:rsidRPr="00536DA1">
              <w:t xml:space="preserve">minimal movement of staff between bubbles. Staff supporting children with an EHCP may need to work across bubbles. </w:t>
            </w:r>
            <w:r w:rsidR="43E2C9F9" w:rsidRPr="00536DA1">
              <w:t xml:space="preserve">Visors/ Masks </w:t>
            </w:r>
            <w:r w:rsidR="47906105" w:rsidRPr="00536DA1">
              <w:t>will</w:t>
            </w:r>
            <w:r w:rsidR="43E2C9F9" w:rsidRPr="00536DA1">
              <w:t xml:space="preserve"> be worn by any staff crossing bubbles or at lunchtime. </w:t>
            </w:r>
            <w:r w:rsidR="6F38059F" w:rsidRPr="00536DA1">
              <w:t xml:space="preserve"> They will also wear them in communal areas. </w:t>
            </w:r>
          </w:p>
          <w:p w14:paraId="371F6756" w14:textId="01147C30" w:rsidR="003610B4" w:rsidRPr="00536DA1" w:rsidRDefault="003610B4" w:rsidP="003610B4">
            <w:pPr>
              <w:pStyle w:val="ListParagraph"/>
              <w:numPr>
                <w:ilvl w:val="0"/>
                <w:numId w:val="10"/>
              </w:numPr>
              <w:spacing w:after="0" w:line="240" w:lineRule="auto"/>
              <w:jc w:val="both"/>
            </w:pPr>
            <w:r w:rsidRPr="00536DA1">
              <w:t xml:space="preserve">Staff will remain social distanced from each other at least </w:t>
            </w:r>
            <w:r w:rsidR="614A3510" w:rsidRPr="00536DA1">
              <w:t>2m</w:t>
            </w:r>
            <w:r w:rsidR="00B61F97" w:rsidRPr="00536DA1">
              <w:t xml:space="preserve"> plus</w:t>
            </w:r>
            <w:r w:rsidR="614A3510" w:rsidRPr="00536DA1">
              <w:t xml:space="preserve"> at all times</w:t>
            </w:r>
            <w:r w:rsidRPr="00536DA1">
              <w:t xml:space="preserve">. </w:t>
            </w:r>
          </w:p>
          <w:p w14:paraId="0E27B00A" w14:textId="2DB29589" w:rsidR="003610B4" w:rsidRDefault="003610B4" w:rsidP="003610B4">
            <w:pPr>
              <w:jc w:val="both"/>
            </w:pPr>
          </w:p>
        </w:tc>
        <w:tc>
          <w:tcPr>
            <w:tcW w:w="1418" w:type="dxa"/>
          </w:tcPr>
          <w:p w14:paraId="60061E4C" w14:textId="28D584BB" w:rsidR="0015754A" w:rsidRDefault="007E326A" w:rsidP="00B037A9">
            <w:pPr>
              <w:jc w:val="both"/>
            </w:pPr>
            <w:r>
              <w:t>L</w:t>
            </w:r>
          </w:p>
        </w:tc>
      </w:tr>
      <w:tr w:rsidR="005D66AA" w14:paraId="125CB168" w14:textId="77777777" w:rsidTr="17CE16E9">
        <w:tc>
          <w:tcPr>
            <w:tcW w:w="4390" w:type="dxa"/>
          </w:tcPr>
          <w:p w14:paraId="18559680" w14:textId="77777777" w:rsidR="005D66AA" w:rsidRDefault="0015754A" w:rsidP="00B037A9">
            <w:pPr>
              <w:jc w:val="both"/>
            </w:pPr>
            <w:r>
              <w:t>Organisation of parents</w:t>
            </w:r>
          </w:p>
        </w:tc>
        <w:tc>
          <w:tcPr>
            <w:tcW w:w="9780" w:type="dxa"/>
          </w:tcPr>
          <w:p w14:paraId="719ABFF9" w14:textId="3E3C94CE" w:rsidR="005D66AA" w:rsidRPr="00536DA1" w:rsidRDefault="003610B4" w:rsidP="003610B4">
            <w:pPr>
              <w:pStyle w:val="ListParagraph"/>
              <w:numPr>
                <w:ilvl w:val="0"/>
                <w:numId w:val="11"/>
              </w:numPr>
              <w:spacing w:after="0" w:line="240" w:lineRule="auto"/>
              <w:jc w:val="both"/>
            </w:pPr>
            <w:r>
              <w:t>Parents will not be allowed onsite at drop off and collection. Children will be dropped at and collected at an allocated gate</w:t>
            </w:r>
            <w:r w:rsidRPr="00536DA1">
              <w:t xml:space="preserve">. </w:t>
            </w:r>
            <w:r w:rsidR="5F9689D5" w:rsidRPr="00536DA1">
              <w:t xml:space="preserve">Parents are asked to wear a face mask at drop off and collection times. </w:t>
            </w:r>
          </w:p>
          <w:p w14:paraId="44EAFD9C" w14:textId="45155628" w:rsidR="003610B4" w:rsidRDefault="003610B4" w:rsidP="003610B4">
            <w:pPr>
              <w:pStyle w:val="ListParagraph"/>
              <w:numPr>
                <w:ilvl w:val="0"/>
                <w:numId w:val="11"/>
              </w:numPr>
              <w:spacing w:after="0" w:line="240" w:lineRule="auto"/>
              <w:jc w:val="both"/>
            </w:pPr>
            <w:r w:rsidRPr="00536DA1">
              <w:t xml:space="preserve">Parents will only be allowed onsite at an allocated time by invitation only. They must use hand gel/ wash their </w:t>
            </w:r>
            <w:proofErr w:type="gramStart"/>
            <w:r w:rsidRPr="00536DA1">
              <w:t>hands on</w:t>
            </w:r>
            <w:proofErr w:type="gramEnd"/>
            <w:r w:rsidRPr="00536DA1">
              <w:t xml:space="preserve"> entrance to the school. Where possible, they will have their meetings </w:t>
            </w:r>
            <w:r w:rsidR="008647E9" w:rsidRPr="00536DA1">
              <w:t xml:space="preserve">in the offices at the front of the school. </w:t>
            </w:r>
            <w:r w:rsidR="05861D47" w:rsidRPr="00536DA1">
              <w:t xml:space="preserve">They will be expected to wear a face mask onsite. </w:t>
            </w:r>
          </w:p>
        </w:tc>
        <w:tc>
          <w:tcPr>
            <w:tcW w:w="1418" w:type="dxa"/>
          </w:tcPr>
          <w:p w14:paraId="4B94D5A5" w14:textId="2251B175" w:rsidR="005D66AA" w:rsidRDefault="007E326A" w:rsidP="00B037A9">
            <w:pPr>
              <w:jc w:val="both"/>
            </w:pPr>
            <w:r>
              <w:t>L</w:t>
            </w:r>
          </w:p>
        </w:tc>
      </w:tr>
      <w:tr w:rsidR="005D66AA" w14:paraId="5FBDFFD2" w14:textId="77777777" w:rsidTr="17CE16E9">
        <w:tc>
          <w:tcPr>
            <w:tcW w:w="4390" w:type="dxa"/>
          </w:tcPr>
          <w:p w14:paraId="4163DFDE" w14:textId="271C92E9" w:rsidR="005D66AA" w:rsidRDefault="0015754A" w:rsidP="0015754A">
            <w:pPr>
              <w:jc w:val="both"/>
            </w:pPr>
            <w:r>
              <w:t>Organisation of visitors</w:t>
            </w:r>
            <w:r w:rsidR="1D68BD34">
              <w:t xml:space="preserve"> </w:t>
            </w:r>
          </w:p>
        </w:tc>
        <w:tc>
          <w:tcPr>
            <w:tcW w:w="9780" w:type="dxa"/>
          </w:tcPr>
          <w:p w14:paraId="426E70B0" w14:textId="77777777" w:rsidR="008647E9" w:rsidRPr="00767F9F" w:rsidRDefault="008647E9" w:rsidP="008647E9">
            <w:pPr>
              <w:pStyle w:val="ListParagraph"/>
              <w:numPr>
                <w:ilvl w:val="0"/>
                <w:numId w:val="12"/>
              </w:numPr>
              <w:spacing w:after="0" w:line="240" w:lineRule="auto"/>
              <w:ind w:left="317" w:hanging="284"/>
              <w:jc w:val="both"/>
              <w:rPr>
                <w:rFonts w:cstheme="minorHAnsi"/>
              </w:rPr>
            </w:pPr>
            <w:r w:rsidRPr="00767F9F">
              <w:rPr>
                <w:rFonts w:cstheme="minorHAnsi"/>
              </w:rPr>
              <w:t xml:space="preserve">Visitors and contractors will be encouraged to visit outside the school day. </w:t>
            </w:r>
          </w:p>
          <w:p w14:paraId="0C88EFDE" w14:textId="77777777" w:rsidR="008647E9" w:rsidRDefault="008647E9" w:rsidP="008647E9">
            <w:pPr>
              <w:pStyle w:val="ListParagraph"/>
              <w:numPr>
                <w:ilvl w:val="0"/>
                <w:numId w:val="12"/>
              </w:numPr>
              <w:spacing w:after="0" w:line="240" w:lineRule="auto"/>
              <w:ind w:left="317" w:hanging="284"/>
              <w:jc w:val="both"/>
              <w:rPr>
                <w:rFonts w:cstheme="minorHAnsi"/>
              </w:rPr>
            </w:pPr>
            <w:r w:rsidRPr="00767F9F">
              <w:rPr>
                <w:rFonts w:cstheme="minorHAnsi"/>
              </w:rPr>
              <w:lastRenderedPageBreak/>
              <w:t xml:space="preserve">Visitors will be </w:t>
            </w:r>
            <w:r>
              <w:rPr>
                <w:rFonts w:cstheme="minorHAnsi"/>
              </w:rPr>
              <w:t>informed</w:t>
            </w:r>
            <w:r w:rsidRPr="00767F9F">
              <w:rPr>
                <w:rFonts w:cstheme="minorHAnsi"/>
              </w:rPr>
              <w:t xml:space="preserve"> of </w:t>
            </w:r>
            <w:r>
              <w:rPr>
                <w:rFonts w:cstheme="minorHAnsi"/>
              </w:rPr>
              <w:t>the year group</w:t>
            </w:r>
            <w:r w:rsidRPr="00767F9F">
              <w:rPr>
                <w:rFonts w:cstheme="minorHAnsi"/>
              </w:rPr>
              <w:t xml:space="preserve"> bubbles</w:t>
            </w:r>
            <w:r>
              <w:rPr>
                <w:rFonts w:cstheme="minorHAnsi"/>
              </w:rPr>
              <w:t>. They</w:t>
            </w:r>
            <w:r w:rsidRPr="00767F9F">
              <w:rPr>
                <w:rFonts w:cstheme="minorHAnsi"/>
              </w:rPr>
              <w:t xml:space="preserve"> will be advised where they can</w:t>
            </w:r>
            <w:r>
              <w:rPr>
                <w:rFonts w:cstheme="minorHAnsi"/>
              </w:rPr>
              <w:t xml:space="preserve"> and can’t</w:t>
            </w:r>
            <w:r w:rsidRPr="00767F9F">
              <w:rPr>
                <w:rFonts w:cstheme="minorHAnsi"/>
              </w:rPr>
              <w:t xml:space="preserve"> go by either the site manager or Academy Head</w:t>
            </w:r>
            <w:r>
              <w:rPr>
                <w:rFonts w:cstheme="minorHAnsi"/>
              </w:rPr>
              <w:t>.</w:t>
            </w:r>
            <w:r w:rsidRPr="00767F9F">
              <w:rPr>
                <w:rFonts w:cstheme="minorHAnsi"/>
              </w:rPr>
              <w:t xml:space="preserve"> </w:t>
            </w:r>
          </w:p>
          <w:p w14:paraId="3DEEC669" w14:textId="69707D1C" w:rsidR="005D66AA" w:rsidRPr="008647E9" w:rsidRDefault="008647E9" w:rsidP="19AD1DF8">
            <w:pPr>
              <w:pStyle w:val="ListParagraph"/>
              <w:numPr>
                <w:ilvl w:val="0"/>
                <w:numId w:val="12"/>
              </w:numPr>
              <w:spacing w:after="0" w:line="240" w:lineRule="auto"/>
              <w:ind w:left="317" w:hanging="284"/>
              <w:jc w:val="both"/>
            </w:pPr>
            <w:r w:rsidRPr="3FB98FE1">
              <w:t xml:space="preserve">Professionals will the able to visit children in designated spaces within school with an appointment where they will be reminded to </w:t>
            </w:r>
            <w:r w:rsidRPr="00536DA1">
              <w:t>maintain social distancing</w:t>
            </w:r>
            <w:r w:rsidR="2347328A" w:rsidRPr="00536DA1">
              <w:t xml:space="preserve"> and follow handwashing guidance and wear a mask in open spaces</w:t>
            </w:r>
            <w:r w:rsidRPr="00536DA1">
              <w:t>.</w:t>
            </w:r>
            <w:r w:rsidR="0200E391" w:rsidRPr="00536DA1">
              <w:t xml:space="preserve"> Face masks will be expected to be worn. </w:t>
            </w:r>
          </w:p>
        </w:tc>
        <w:tc>
          <w:tcPr>
            <w:tcW w:w="1418" w:type="dxa"/>
          </w:tcPr>
          <w:p w14:paraId="3656B9AB" w14:textId="33119FD5" w:rsidR="005D66AA" w:rsidRDefault="007E326A" w:rsidP="00B037A9">
            <w:pPr>
              <w:jc w:val="both"/>
            </w:pPr>
            <w:r>
              <w:lastRenderedPageBreak/>
              <w:t>L</w:t>
            </w:r>
          </w:p>
        </w:tc>
      </w:tr>
      <w:tr w:rsidR="005D66AA" w14:paraId="684AE948" w14:textId="77777777" w:rsidTr="17CE16E9">
        <w:tc>
          <w:tcPr>
            <w:tcW w:w="4390" w:type="dxa"/>
            <w:shd w:val="clear" w:color="auto" w:fill="E7E6E6" w:themeFill="background2"/>
          </w:tcPr>
          <w:p w14:paraId="046E2CE8" w14:textId="77777777" w:rsidR="005D66AA" w:rsidRDefault="005D66AA" w:rsidP="00B037A9">
            <w:pPr>
              <w:jc w:val="both"/>
            </w:pPr>
            <w:r>
              <w:t>Prevention –</w:t>
            </w:r>
            <w:r w:rsidR="0015754A">
              <w:t xml:space="preserve"> g</w:t>
            </w:r>
            <w:r>
              <w:t>ood hand hygiene</w:t>
            </w:r>
          </w:p>
        </w:tc>
        <w:tc>
          <w:tcPr>
            <w:tcW w:w="9780" w:type="dxa"/>
            <w:shd w:val="clear" w:color="auto" w:fill="E7E6E6" w:themeFill="background2"/>
          </w:tcPr>
          <w:p w14:paraId="45FB0818" w14:textId="77777777" w:rsidR="005D66AA" w:rsidRDefault="005D66AA" w:rsidP="00B037A9">
            <w:pPr>
              <w:jc w:val="both"/>
            </w:pPr>
          </w:p>
        </w:tc>
        <w:tc>
          <w:tcPr>
            <w:tcW w:w="1418" w:type="dxa"/>
            <w:shd w:val="clear" w:color="auto" w:fill="E7E6E6" w:themeFill="background2"/>
          </w:tcPr>
          <w:p w14:paraId="049F31CB" w14:textId="77777777" w:rsidR="005D66AA" w:rsidRDefault="005D66AA" w:rsidP="00B037A9">
            <w:pPr>
              <w:jc w:val="both"/>
            </w:pPr>
          </w:p>
        </w:tc>
      </w:tr>
      <w:tr w:rsidR="0015754A" w14:paraId="0460601F" w14:textId="77777777" w:rsidTr="17CE16E9">
        <w:tc>
          <w:tcPr>
            <w:tcW w:w="4390" w:type="dxa"/>
          </w:tcPr>
          <w:p w14:paraId="57C70E41" w14:textId="77777777" w:rsidR="0015754A" w:rsidRDefault="0015754A" w:rsidP="0015754A">
            <w:pPr>
              <w:jc w:val="both"/>
            </w:pPr>
            <w:r>
              <w:t>Toilet facilities</w:t>
            </w:r>
          </w:p>
        </w:tc>
        <w:tc>
          <w:tcPr>
            <w:tcW w:w="9780" w:type="dxa"/>
          </w:tcPr>
          <w:p w14:paraId="227A4E70" w14:textId="64A82580" w:rsidR="00A02F75" w:rsidRPr="00A02F75" w:rsidRDefault="00A02F75" w:rsidP="3A18CAFD">
            <w:pPr>
              <w:pStyle w:val="ListParagraph"/>
              <w:numPr>
                <w:ilvl w:val="0"/>
                <w:numId w:val="14"/>
              </w:numPr>
              <w:spacing w:after="0" w:line="240" w:lineRule="auto"/>
              <w:jc w:val="both"/>
            </w:pPr>
            <w:r w:rsidRPr="3A18CAFD">
              <w:t>Sufficient handwashing facilities are available</w:t>
            </w:r>
            <w:r w:rsidR="6C217CF1" w:rsidRPr="3A18CAFD">
              <w:t xml:space="preserve"> </w:t>
            </w:r>
            <w:r w:rsidRPr="3A18CAFD">
              <w:t xml:space="preserve">- each class has their own sink and toilet area allocated to them. </w:t>
            </w:r>
          </w:p>
          <w:p w14:paraId="62658B28" w14:textId="3A8BDBC1" w:rsidR="008647E9" w:rsidRDefault="008647E9" w:rsidP="008647E9">
            <w:pPr>
              <w:pStyle w:val="ListParagraph"/>
              <w:numPr>
                <w:ilvl w:val="0"/>
                <w:numId w:val="14"/>
              </w:numPr>
              <w:spacing w:after="0" w:line="240" w:lineRule="auto"/>
              <w:jc w:val="both"/>
              <w:rPr>
                <w:rFonts w:cstheme="minorHAnsi"/>
              </w:rPr>
            </w:pPr>
            <w:r>
              <w:rPr>
                <w:rFonts w:cstheme="minorHAnsi"/>
              </w:rPr>
              <w:t xml:space="preserve">Every toilet facility has an allocation of paper towels and bins provided. Children to be reminded/ taught to use soap and towel facilities effectively. </w:t>
            </w:r>
          </w:p>
          <w:p w14:paraId="53128261" w14:textId="1460C2EA" w:rsidR="008647E9" w:rsidRPr="008647E9" w:rsidRDefault="008647E9" w:rsidP="008647E9">
            <w:pPr>
              <w:pStyle w:val="ListParagraph"/>
              <w:numPr>
                <w:ilvl w:val="0"/>
                <w:numId w:val="14"/>
              </w:numPr>
              <w:spacing w:after="0" w:line="240" w:lineRule="auto"/>
              <w:jc w:val="both"/>
              <w:rPr>
                <w:rFonts w:cstheme="minorHAnsi"/>
              </w:rPr>
            </w:pPr>
            <w:r>
              <w:rPr>
                <w:rFonts w:cstheme="minorHAnsi"/>
              </w:rPr>
              <w:t xml:space="preserve">Toilet areas such as handles and sinks will be wiped down regularly throughout the day. </w:t>
            </w:r>
          </w:p>
        </w:tc>
        <w:tc>
          <w:tcPr>
            <w:tcW w:w="1418" w:type="dxa"/>
          </w:tcPr>
          <w:p w14:paraId="62486C05" w14:textId="462D8F69" w:rsidR="0015754A" w:rsidRDefault="007E326A" w:rsidP="0015754A">
            <w:pPr>
              <w:jc w:val="both"/>
            </w:pPr>
            <w:r>
              <w:t>L</w:t>
            </w:r>
          </w:p>
        </w:tc>
      </w:tr>
      <w:tr w:rsidR="0015754A" w14:paraId="46D8EC0D" w14:textId="77777777" w:rsidTr="17CE16E9">
        <w:tc>
          <w:tcPr>
            <w:tcW w:w="4390" w:type="dxa"/>
          </w:tcPr>
          <w:p w14:paraId="20690C55" w14:textId="77777777" w:rsidR="0015754A" w:rsidRDefault="0015754A" w:rsidP="0015754A">
            <w:pPr>
              <w:jc w:val="both"/>
            </w:pPr>
            <w:r>
              <w:t>Washing facilities</w:t>
            </w:r>
          </w:p>
        </w:tc>
        <w:tc>
          <w:tcPr>
            <w:tcW w:w="9780" w:type="dxa"/>
          </w:tcPr>
          <w:p w14:paraId="36293BB8" w14:textId="77777777" w:rsidR="008647E9" w:rsidRDefault="008647E9" w:rsidP="008647E9">
            <w:pPr>
              <w:pStyle w:val="ListParagraph"/>
              <w:numPr>
                <w:ilvl w:val="0"/>
                <w:numId w:val="14"/>
              </w:numPr>
              <w:spacing w:after="0" w:line="240" w:lineRule="auto"/>
              <w:jc w:val="both"/>
              <w:rPr>
                <w:rFonts w:cstheme="minorHAnsi"/>
              </w:rPr>
            </w:pPr>
            <w:r w:rsidRPr="008647E9">
              <w:rPr>
                <w:rFonts w:cstheme="minorHAnsi"/>
              </w:rPr>
              <w:t>Sufficient handwashing facilities are available</w:t>
            </w:r>
            <w:r>
              <w:rPr>
                <w:rFonts w:cstheme="minorHAnsi"/>
              </w:rPr>
              <w:t>- each class has their own sink and toilet area allocated to them</w:t>
            </w:r>
            <w:r w:rsidRPr="008647E9">
              <w:rPr>
                <w:rFonts w:cstheme="minorHAnsi"/>
              </w:rPr>
              <w:t xml:space="preserve">. </w:t>
            </w:r>
          </w:p>
          <w:p w14:paraId="66E4E32C" w14:textId="3F8D4F2D" w:rsidR="008647E9" w:rsidRDefault="008647E9" w:rsidP="008647E9">
            <w:pPr>
              <w:pStyle w:val="ListParagraph"/>
              <w:numPr>
                <w:ilvl w:val="0"/>
                <w:numId w:val="14"/>
              </w:numPr>
              <w:spacing w:after="0" w:line="240" w:lineRule="auto"/>
              <w:jc w:val="both"/>
              <w:rPr>
                <w:rFonts w:cstheme="minorHAnsi"/>
              </w:rPr>
            </w:pPr>
            <w:r>
              <w:rPr>
                <w:rFonts w:cstheme="minorHAnsi"/>
              </w:rPr>
              <w:t>H</w:t>
            </w:r>
            <w:r w:rsidRPr="008647E9">
              <w:rPr>
                <w:rFonts w:cstheme="minorHAnsi"/>
              </w:rPr>
              <w:t xml:space="preserve">and sanitisers </w:t>
            </w:r>
            <w:r>
              <w:rPr>
                <w:rFonts w:cstheme="minorHAnsi"/>
              </w:rPr>
              <w:t xml:space="preserve">are located in areas around the school where a sink isn’t available such as in the office and the dining room. </w:t>
            </w:r>
          </w:p>
          <w:p w14:paraId="4101652C" w14:textId="367DFCBF" w:rsidR="0015754A" w:rsidRPr="00A02F75" w:rsidRDefault="008647E9" w:rsidP="0015754A">
            <w:pPr>
              <w:pStyle w:val="ListParagraph"/>
              <w:numPr>
                <w:ilvl w:val="0"/>
                <w:numId w:val="14"/>
              </w:numPr>
              <w:spacing w:after="0" w:line="240" w:lineRule="auto"/>
              <w:jc w:val="both"/>
              <w:rPr>
                <w:rFonts w:cstheme="minorHAnsi"/>
              </w:rPr>
            </w:pPr>
            <w:r>
              <w:rPr>
                <w:rFonts w:cstheme="minorHAnsi"/>
              </w:rPr>
              <w:t xml:space="preserve">Every toilet facility has an allocation of paper towels and bins provided. Children to be reminded/ taught to use soap and towel facilities effectively. </w:t>
            </w:r>
          </w:p>
        </w:tc>
        <w:tc>
          <w:tcPr>
            <w:tcW w:w="1418" w:type="dxa"/>
          </w:tcPr>
          <w:p w14:paraId="4B99056E" w14:textId="5CE39199" w:rsidR="0015754A" w:rsidRDefault="007E326A" w:rsidP="0015754A">
            <w:pPr>
              <w:jc w:val="both"/>
            </w:pPr>
            <w:r>
              <w:t>L</w:t>
            </w:r>
          </w:p>
        </w:tc>
      </w:tr>
      <w:tr w:rsidR="0015754A" w14:paraId="45236784" w14:textId="77777777" w:rsidTr="17CE16E9">
        <w:tc>
          <w:tcPr>
            <w:tcW w:w="4390" w:type="dxa"/>
          </w:tcPr>
          <w:p w14:paraId="234444EC" w14:textId="77777777" w:rsidR="0015754A" w:rsidRDefault="0015754A" w:rsidP="0015754A">
            <w:pPr>
              <w:jc w:val="both"/>
            </w:pPr>
            <w:r>
              <w:t>Organisation for children</w:t>
            </w:r>
          </w:p>
        </w:tc>
        <w:tc>
          <w:tcPr>
            <w:tcW w:w="9780" w:type="dxa"/>
          </w:tcPr>
          <w:p w14:paraId="7093EFCC" w14:textId="37FF36B5" w:rsidR="008647E9" w:rsidRPr="008647E9" w:rsidRDefault="008647E9" w:rsidP="008647E9">
            <w:pPr>
              <w:numPr>
                <w:ilvl w:val="0"/>
                <w:numId w:val="13"/>
              </w:numPr>
              <w:rPr>
                <w:rFonts w:cstheme="minorHAnsi"/>
              </w:rPr>
            </w:pPr>
            <w:r w:rsidRPr="008647E9">
              <w:rPr>
                <w:rFonts w:cstheme="minorHAnsi"/>
                <w:shd w:val="clear" w:color="auto" w:fill="FFFFFF"/>
              </w:rPr>
              <w:t>The School will ensure that pupils clean their hands regularly, including when they arrive at school, when they return from breaks, when they change rooms and before and after eating.</w:t>
            </w:r>
          </w:p>
          <w:p w14:paraId="1057DC81" w14:textId="77777777" w:rsidR="008647E9" w:rsidRPr="008647E9" w:rsidRDefault="008647E9" w:rsidP="008647E9">
            <w:pPr>
              <w:numPr>
                <w:ilvl w:val="0"/>
                <w:numId w:val="13"/>
              </w:numPr>
              <w:rPr>
                <w:rFonts w:cstheme="minorHAnsi"/>
              </w:rPr>
            </w:pPr>
            <w:r w:rsidRPr="008647E9">
              <w:rPr>
                <w:rFonts w:cstheme="minorHAnsi"/>
              </w:rPr>
              <w:t xml:space="preserve">Supervision of hand sanitiser use will take place due to risk around ingestion. Younger pupils and pupils with complex needs will continue to be helped to clean their hands properly. </w:t>
            </w:r>
          </w:p>
          <w:p w14:paraId="1299C43A" w14:textId="69DD83CE" w:rsidR="0015754A" w:rsidRPr="008647E9" w:rsidRDefault="008647E9" w:rsidP="008647E9">
            <w:pPr>
              <w:numPr>
                <w:ilvl w:val="0"/>
                <w:numId w:val="13"/>
              </w:numPr>
              <w:rPr>
                <w:rFonts w:cstheme="minorHAnsi"/>
              </w:rPr>
            </w:pPr>
            <w:r w:rsidRPr="008647E9">
              <w:rPr>
                <w:rFonts w:cstheme="minorHAnsi"/>
              </w:rPr>
              <w:t>The school will build hand washing routines into school culture, supported by behaviour expectations set out in the school Behaviour Policy.</w:t>
            </w:r>
          </w:p>
        </w:tc>
        <w:tc>
          <w:tcPr>
            <w:tcW w:w="1418" w:type="dxa"/>
          </w:tcPr>
          <w:p w14:paraId="4DDBEF00" w14:textId="21558E59" w:rsidR="0015754A" w:rsidRDefault="007E326A" w:rsidP="0015754A">
            <w:pPr>
              <w:jc w:val="both"/>
            </w:pPr>
            <w:r>
              <w:t>L</w:t>
            </w:r>
          </w:p>
        </w:tc>
      </w:tr>
      <w:tr w:rsidR="0015754A" w14:paraId="390FC088" w14:textId="77777777" w:rsidTr="17CE16E9">
        <w:tc>
          <w:tcPr>
            <w:tcW w:w="4390" w:type="dxa"/>
          </w:tcPr>
          <w:p w14:paraId="11CBC6E2" w14:textId="77777777" w:rsidR="0015754A" w:rsidRDefault="0015754A" w:rsidP="0015754A">
            <w:pPr>
              <w:jc w:val="both"/>
            </w:pPr>
            <w:r>
              <w:t>Organisation for staff</w:t>
            </w:r>
          </w:p>
        </w:tc>
        <w:tc>
          <w:tcPr>
            <w:tcW w:w="9780" w:type="dxa"/>
          </w:tcPr>
          <w:p w14:paraId="50AA1460" w14:textId="44D6AF10" w:rsidR="0015754A" w:rsidRDefault="00A02F75" w:rsidP="00A02F75">
            <w:pPr>
              <w:pStyle w:val="ListParagraph"/>
              <w:numPr>
                <w:ilvl w:val="0"/>
                <w:numId w:val="15"/>
              </w:numPr>
              <w:spacing w:after="0" w:line="240" w:lineRule="auto"/>
              <w:jc w:val="both"/>
            </w:pPr>
            <w:r>
              <w:t xml:space="preserve">Where possible, staff are to use toilet facilities in the building they work in. </w:t>
            </w:r>
          </w:p>
          <w:p w14:paraId="3461D779" w14:textId="7F6C27F0" w:rsidR="00A02F75" w:rsidRDefault="00A02F75" w:rsidP="00A02F75">
            <w:pPr>
              <w:pStyle w:val="ListParagraph"/>
              <w:numPr>
                <w:ilvl w:val="0"/>
                <w:numId w:val="15"/>
              </w:numPr>
              <w:spacing w:after="0" w:line="240" w:lineRule="auto"/>
              <w:jc w:val="both"/>
            </w:pPr>
            <w:r>
              <w:t xml:space="preserve">Cleaning equipment will be available in each facility to clean after each use. </w:t>
            </w:r>
          </w:p>
        </w:tc>
        <w:tc>
          <w:tcPr>
            <w:tcW w:w="1418" w:type="dxa"/>
          </w:tcPr>
          <w:p w14:paraId="3CF2D8B6" w14:textId="2032D588" w:rsidR="0015754A" w:rsidRDefault="007E326A" w:rsidP="0015754A">
            <w:pPr>
              <w:jc w:val="both"/>
            </w:pPr>
            <w:r>
              <w:t>M</w:t>
            </w:r>
          </w:p>
        </w:tc>
      </w:tr>
      <w:tr w:rsidR="0015754A" w14:paraId="0FB72918" w14:textId="77777777" w:rsidTr="17CE16E9">
        <w:tc>
          <w:tcPr>
            <w:tcW w:w="4390" w:type="dxa"/>
          </w:tcPr>
          <w:p w14:paraId="272B8D46" w14:textId="77777777" w:rsidR="0015754A" w:rsidRDefault="0015754A" w:rsidP="0015754A">
            <w:pPr>
              <w:jc w:val="both"/>
            </w:pPr>
            <w:r>
              <w:t>Organisation for visitors</w:t>
            </w:r>
          </w:p>
        </w:tc>
        <w:tc>
          <w:tcPr>
            <w:tcW w:w="9780" w:type="dxa"/>
          </w:tcPr>
          <w:p w14:paraId="0FB78278" w14:textId="60401BE7" w:rsidR="0015754A" w:rsidRDefault="00A02F75" w:rsidP="00A02F75">
            <w:pPr>
              <w:pStyle w:val="ListParagraph"/>
              <w:numPr>
                <w:ilvl w:val="0"/>
                <w:numId w:val="16"/>
              </w:numPr>
              <w:spacing w:after="0" w:line="240" w:lineRule="auto"/>
              <w:jc w:val="both"/>
            </w:pPr>
            <w:r w:rsidRPr="00A02F75">
              <w:rPr>
                <w:rFonts w:cstheme="minorHAnsi"/>
              </w:rPr>
              <w:t>Hand sanitiser will be available for visitors to use when arriving on site. Toilets and common areas have hand washing facilities and wipes to clean these areas after use.</w:t>
            </w:r>
          </w:p>
        </w:tc>
        <w:tc>
          <w:tcPr>
            <w:tcW w:w="1418" w:type="dxa"/>
          </w:tcPr>
          <w:p w14:paraId="1FC39945" w14:textId="1C9FCFD8" w:rsidR="0015754A" w:rsidRDefault="007E326A" w:rsidP="0015754A">
            <w:pPr>
              <w:jc w:val="both"/>
            </w:pPr>
            <w:r>
              <w:t>L</w:t>
            </w:r>
          </w:p>
        </w:tc>
      </w:tr>
      <w:tr w:rsidR="0015754A" w14:paraId="50D6EA54" w14:textId="77777777" w:rsidTr="17CE16E9">
        <w:tc>
          <w:tcPr>
            <w:tcW w:w="4390" w:type="dxa"/>
            <w:shd w:val="clear" w:color="auto" w:fill="E7E6E6" w:themeFill="background2"/>
          </w:tcPr>
          <w:p w14:paraId="5A42D17F" w14:textId="77777777" w:rsidR="0015754A" w:rsidRDefault="0015754A" w:rsidP="0015754A">
            <w:pPr>
              <w:jc w:val="both"/>
            </w:pPr>
            <w:r>
              <w:t>Prevention – good respiratory hygiene</w:t>
            </w:r>
          </w:p>
        </w:tc>
        <w:tc>
          <w:tcPr>
            <w:tcW w:w="9780" w:type="dxa"/>
            <w:shd w:val="clear" w:color="auto" w:fill="E7E6E6" w:themeFill="background2"/>
          </w:tcPr>
          <w:p w14:paraId="0562CB0E" w14:textId="77777777" w:rsidR="0015754A" w:rsidRDefault="0015754A" w:rsidP="0015754A">
            <w:pPr>
              <w:jc w:val="both"/>
            </w:pPr>
          </w:p>
        </w:tc>
        <w:tc>
          <w:tcPr>
            <w:tcW w:w="1418" w:type="dxa"/>
            <w:shd w:val="clear" w:color="auto" w:fill="E7E6E6" w:themeFill="background2"/>
          </w:tcPr>
          <w:p w14:paraId="34CE0A41" w14:textId="77777777" w:rsidR="0015754A" w:rsidRDefault="0015754A" w:rsidP="0015754A">
            <w:pPr>
              <w:jc w:val="both"/>
            </w:pPr>
          </w:p>
        </w:tc>
      </w:tr>
      <w:tr w:rsidR="0015754A" w14:paraId="7232665C" w14:textId="77777777" w:rsidTr="17CE16E9">
        <w:tc>
          <w:tcPr>
            <w:tcW w:w="4390" w:type="dxa"/>
          </w:tcPr>
          <w:p w14:paraId="105442AC" w14:textId="77777777" w:rsidR="0015754A" w:rsidRDefault="0015754A" w:rsidP="0015754A">
            <w:pPr>
              <w:jc w:val="both"/>
            </w:pPr>
            <w:r>
              <w:t>Organisation of children</w:t>
            </w:r>
          </w:p>
        </w:tc>
        <w:tc>
          <w:tcPr>
            <w:tcW w:w="9780" w:type="dxa"/>
          </w:tcPr>
          <w:p w14:paraId="42E482E5" w14:textId="77777777" w:rsidR="00A02F75" w:rsidRPr="00A02F75" w:rsidRDefault="00A02F75" w:rsidP="00A02F75">
            <w:pPr>
              <w:numPr>
                <w:ilvl w:val="0"/>
                <w:numId w:val="13"/>
              </w:numPr>
              <w:rPr>
                <w:rFonts w:cstheme="minorHAnsi"/>
                <w:shd w:val="clear" w:color="auto" w:fill="FFFFFF"/>
              </w:rPr>
            </w:pPr>
            <w:r w:rsidRPr="00A02F75">
              <w:rPr>
                <w:rFonts w:cstheme="minorHAnsi"/>
                <w:szCs w:val="29"/>
                <w:shd w:val="clear" w:color="auto" w:fill="FFFFFF"/>
              </w:rPr>
              <w:t>‘Catch it, bin it, kill it’ approach continues to be very important, suitable number of tissues and bins available in the school to support pupils and staff to follow this routine.</w:t>
            </w:r>
            <w:r w:rsidRPr="00A02F75">
              <w:rPr>
                <w:rFonts w:cstheme="minorHAnsi"/>
                <w:sz w:val="16"/>
                <w:shd w:val="clear" w:color="auto" w:fill="FFFFFF"/>
              </w:rPr>
              <w:t xml:space="preserve"> </w:t>
            </w:r>
          </w:p>
          <w:p w14:paraId="537E55AB" w14:textId="77777777" w:rsidR="00A02F75" w:rsidRPr="00A02F75" w:rsidRDefault="00A02F75" w:rsidP="00A02F75">
            <w:pPr>
              <w:numPr>
                <w:ilvl w:val="0"/>
                <w:numId w:val="13"/>
              </w:numPr>
              <w:rPr>
                <w:rFonts w:cstheme="minorHAnsi"/>
                <w:shd w:val="clear" w:color="auto" w:fill="FFFFFF"/>
              </w:rPr>
            </w:pPr>
            <w:r w:rsidRPr="00A02F75">
              <w:rPr>
                <w:rFonts w:cstheme="minorHAnsi"/>
                <w:shd w:val="clear" w:color="auto" w:fill="FFFFFF"/>
              </w:rPr>
              <w:t>Younger pupils and those with complex needs are helped to follow this.</w:t>
            </w:r>
          </w:p>
          <w:p w14:paraId="2E5BDDBD" w14:textId="77777777" w:rsidR="0015754A" w:rsidRDefault="00A02F75" w:rsidP="00A02F75">
            <w:pPr>
              <w:numPr>
                <w:ilvl w:val="0"/>
                <w:numId w:val="13"/>
              </w:numPr>
              <w:rPr>
                <w:rFonts w:cstheme="minorHAnsi"/>
                <w:shd w:val="clear" w:color="auto" w:fill="FFFFFF"/>
              </w:rPr>
            </w:pPr>
            <w:r w:rsidRPr="00A02F75">
              <w:rPr>
                <w:rFonts w:cstheme="minorHAnsi"/>
                <w:shd w:val="clear" w:color="auto" w:fill="FFFFFF"/>
              </w:rPr>
              <w:t xml:space="preserve">Risk assessments to identify pupils with complex needs who struggle to maintain good respiratory hygiene, for example those who spit uncontrollably or use saliva as a sensory stimulant. </w:t>
            </w:r>
          </w:p>
          <w:p w14:paraId="62EBF3C5" w14:textId="02977EC5" w:rsidR="00A02F75" w:rsidRPr="00A02F75" w:rsidRDefault="00A02F75" w:rsidP="00A02F75">
            <w:pPr>
              <w:numPr>
                <w:ilvl w:val="0"/>
                <w:numId w:val="13"/>
              </w:numPr>
              <w:rPr>
                <w:rFonts w:cstheme="minorHAnsi"/>
                <w:shd w:val="clear" w:color="auto" w:fill="FFFFFF"/>
              </w:rPr>
            </w:pPr>
            <w:r>
              <w:rPr>
                <w:rFonts w:cstheme="minorHAnsi"/>
                <w:shd w:val="clear" w:color="auto" w:fill="FFFFFF"/>
              </w:rPr>
              <w:t xml:space="preserve">Face coverings will not be required to be worn in school. </w:t>
            </w:r>
          </w:p>
        </w:tc>
        <w:tc>
          <w:tcPr>
            <w:tcW w:w="1418" w:type="dxa"/>
          </w:tcPr>
          <w:p w14:paraId="6D98A12B" w14:textId="39F547DE" w:rsidR="0015754A" w:rsidRDefault="007E326A" w:rsidP="0015754A">
            <w:pPr>
              <w:jc w:val="both"/>
            </w:pPr>
            <w:r>
              <w:t>M</w:t>
            </w:r>
          </w:p>
        </w:tc>
      </w:tr>
      <w:tr w:rsidR="5C90AFB8" w14:paraId="7BCCE91A" w14:textId="77777777" w:rsidTr="17CE16E9">
        <w:tc>
          <w:tcPr>
            <w:tcW w:w="4390" w:type="dxa"/>
          </w:tcPr>
          <w:p w14:paraId="68C78F3D" w14:textId="6E02DE91" w:rsidR="14342BCA" w:rsidRDefault="14342BCA" w:rsidP="5C90AFB8">
            <w:pPr>
              <w:jc w:val="both"/>
            </w:pPr>
            <w:r>
              <w:t>Use of Fans and A/C</w:t>
            </w:r>
          </w:p>
        </w:tc>
        <w:tc>
          <w:tcPr>
            <w:tcW w:w="9780" w:type="dxa"/>
          </w:tcPr>
          <w:p w14:paraId="1C8795C7" w14:textId="77777777" w:rsidR="5C90AFB8" w:rsidRDefault="00A02F75" w:rsidP="00A02F75">
            <w:pPr>
              <w:pStyle w:val="ListParagraph"/>
              <w:numPr>
                <w:ilvl w:val="0"/>
                <w:numId w:val="17"/>
              </w:numPr>
              <w:spacing w:after="0" w:line="240" w:lineRule="auto"/>
              <w:jc w:val="both"/>
            </w:pPr>
            <w:r>
              <w:t xml:space="preserve">No fans or A/C will be used in school. </w:t>
            </w:r>
          </w:p>
          <w:p w14:paraId="3B13B55A" w14:textId="40BEBBA1" w:rsidR="00A02F75" w:rsidRPr="00536DA1" w:rsidRDefault="00A02F75" w:rsidP="00A02F75">
            <w:pPr>
              <w:pStyle w:val="ListParagraph"/>
              <w:numPr>
                <w:ilvl w:val="0"/>
                <w:numId w:val="17"/>
              </w:numPr>
              <w:spacing w:after="0" w:line="240" w:lineRule="auto"/>
              <w:jc w:val="both"/>
            </w:pPr>
            <w:r w:rsidRPr="00536DA1">
              <w:t xml:space="preserve">Doors and windows will be left open when necessary to increase ventilation. </w:t>
            </w:r>
          </w:p>
          <w:p w14:paraId="0D1062C9" w14:textId="6264A200" w:rsidR="00A02F75" w:rsidRDefault="762D2846" w:rsidP="19AD1DF8">
            <w:pPr>
              <w:pStyle w:val="ListParagraph"/>
              <w:numPr>
                <w:ilvl w:val="0"/>
                <w:numId w:val="17"/>
              </w:numPr>
              <w:spacing w:after="0" w:line="240" w:lineRule="auto"/>
              <w:jc w:val="both"/>
            </w:pPr>
            <w:r w:rsidRPr="00536DA1">
              <w:lastRenderedPageBreak/>
              <w:t xml:space="preserve">As the weather becomes increasingly colder, doors and </w:t>
            </w:r>
            <w:r w:rsidR="6B89349E" w:rsidRPr="00536DA1">
              <w:t xml:space="preserve">some </w:t>
            </w:r>
            <w:r w:rsidRPr="00536DA1">
              <w:t>windows may remain</w:t>
            </w:r>
            <w:r w:rsidR="46A11672" w:rsidRPr="00536DA1">
              <w:t xml:space="preserve"> partially </w:t>
            </w:r>
            <w:r w:rsidRPr="00536DA1">
              <w:t xml:space="preserve">closed while the children are in the room, but </w:t>
            </w:r>
            <w:r w:rsidR="18191B4E" w:rsidRPr="00536DA1">
              <w:t xml:space="preserve">will be ventilated well when the children are out of the room at breaks and lunch. </w:t>
            </w:r>
          </w:p>
        </w:tc>
        <w:tc>
          <w:tcPr>
            <w:tcW w:w="1418" w:type="dxa"/>
          </w:tcPr>
          <w:p w14:paraId="793FA29B" w14:textId="11D2E48C" w:rsidR="5C90AFB8" w:rsidRDefault="007E326A" w:rsidP="5C90AFB8">
            <w:pPr>
              <w:jc w:val="both"/>
            </w:pPr>
            <w:r>
              <w:lastRenderedPageBreak/>
              <w:t>L</w:t>
            </w:r>
          </w:p>
        </w:tc>
      </w:tr>
      <w:tr w:rsidR="0015754A" w14:paraId="375A7C22" w14:textId="77777777" w:rsidTr="17CE16E9">
        <w:tc>
          <w:tcPr>
            <w:tcW w:w="4390" w:type="dxa"/>
            <w:shd w:val="clear" w:color="auto" w:fill="E7E6E6" w:themeFill="background2"/>
          </w:tcPr>
          <w:p w14:paraId="75D09D10" w14:textId="77777777" w:rsidR="0015754A" w:rsidRDefault="00465F8D" w:rsidP="0015754A">
            <w:pPr>
              <w:jc w:val="both"/>
            </w:pPr>
            <w:r>
              <w:t>Prevention – enhanced cleaning</w:t>
            </w:r>
          </w:p>
        </w:tc>
        <w:tc>
          <w:tcPr>
            <w:tcW w:w="9780" w:type="dxa"/>
            <w:shd w:val="clear" w:color="auto" w:fill="E7E6E6" w:themeFill="background2"/>
          </w:tcPr>
          <w:p w14:paraId="2946DB82" w14:textId="77777777" w:rsidR="0015754A" w:rsidRDefault="0015754A" w:rsidP="0015754A">
            <w:pPr>
              <w:jc w:val="both"/>
            </w:pPr>
          </w:p>
        </w:tc>
        <w:tc>
          <w:tcPr>
            <w:tcW w:w="1418" w:type="dxa"/>
            <w:shd w:val="clear" w:color="auto" w:fill="E7E6E6" w:themeFill="background2"/>
          </w:tcPr>
          <w:p w14:paraId="5997CC1D" w14:textId="77777777" w:rsidR="0015754A" w:rsidRDefault="0015754A" w:rsidP="0015754A">
            <w:pPr>
              <w:jc w:val="both"/>
            </w:pPr>
          </w:p>
        </w:tc>
      </w:tr>
      <w:tr w:rsidR="0015754A" w14:paraId="734BDC8C" w14:textId="77777777" w:rsidTr="17CE16E9">
        <w:trPr>
          <w:trHeight w:val="70"/>
        </w:trPr>
        <w:tc>
          <w:tcPr>
            <w:tcW w:w="4390" w:type="dxa"/>
          </w:tcPr>
          <w:p w14:paraId="7CA1B8F8" w14:textId="77777777" w:rsidR="0015754A" w:rsidRDefault="00465F8D" w:rsidP="0015754A">
            <w:pPr>
              <w:jc w:val="both"/>
            </w:pPr>
            <w:r>
              <w:t>Classroom cleaning</w:t>
            </w:r>
          </w:p>
        </w:tc>
        <w:tc>
          <w:tcPr>
            <w:tcW w:w="9780" w:type="dxa"/>
          </w:tcPr>
          <w:p w14:paraId="5DE4D64C" w14:textId="25475706" w:rsidR="00A02F75" w:rsidRPr="00536DA1" w:rsidRDefault="00A02F75" w:rsidP="00A02F75">
            <w:pPr>
              <w:pStyle w:val="ListParagraph"/>
              <w:numPr>
                <w:ilvl w:val="0"/>
                <w:numId w:val="13"/>
              </w:numPr>
              <w:spacing w:after="75" w:line="240" w:lineRule="auto"/>
              <w:rPr>
                <w:rFonts w:eastAsia="Times New Roman" w:cstheme="minorHAnsi"/>
                <w:lang w:eastAsia="en-GB"/>
              </w:rPr>
            </w:pPr>
            <w:r w:rsidRPr="00EB5CAC">
              <w:rPr>
                <w:rFonts w:cstheme="minorHAnsi"/>
              </w:rPr>
              <w:t xml:space="preserve">Surfaces that pupils are touching, such as </w:t>
            </w:r>
            <w:r w:rsidR="0033023A" w:rsidRPr="00536DA1">
              <w:rPr>
                <w:rFonts w:cstheme="minorHAnsi"/>
              </w:rPr>
              <w:t xml:space="preserve">door handles, </w:t>
            </w:r>
            <w:r w:rsidRPr="00536DA1">
              <w:rPr>
                <w:rFonts w:cstheme="minorHAnsi"/>
              </w:rPr>
              <w:t>toys, books, desks, chairs, doors, sinks, toilets, light switches, bannisters are cleaned more regularly than normal.</w:t>
            </w:r>
          </w:p>
          <w:p w14:paraId="2EFE1A9F" w14:textId="77777777" w:rsidR="00A02F75" w:rsidRPr="00536DA1" w:rsidRDefault="00A02F75" w:rsidP="00A02F75">
            <w:pPr>
              <w:pStyle w:val="ListParagraph"/>
              <w:numPr>
                <w:ilvl w:val="0"/>
                <w:numId w:val="13"/>
              </w:numPr>
              <w:spacing w:after="75" w:line="240" w:lineRule="auto"/>
              <w:rPr>
                <w:rFonts w:eastAsia="Times New Roman" w:cstheme="minorHAnsi"/>
                <w:color w:val="000000" w:themeColor="text1"/>
                <w:sz w:val="16"/>
                <w:lang w:eastAsia="en-GB"/>
              </w:rPr>
            </w:pPr>
            <w:r w:rsidRPr="00536DA1">
              <w:rPr>
                <w:rFonts w:cstheme="minorHAnsi"/>
                <w:color w:val="000000" w:themeColor="text1"/>
                <w:szCs w:val="29"/>
                <w:shd w:val="clear" w:color="auto" w:fill="FFFFFF"/>
              </w:rPr>
              <w:t>More frequent cleaning of rooms and shared areas that are used by different groups</w:t>
            </w:r>
          </w:p>
          <w:p w14:paraId="655006A6" w14:textId="77777777" w:rsidR="00A02F75" w:rsidRPr="00536DA1" w:rsidRDefault="00A02F75" w:rsidP="00A02F75">
            <w:pPr>
              <w:pStyle w:val="ListParagraph"/>
              <w:numPr>
                <w:ilvl w:val="0"/>
                <w:numId w:val="13"/>
              </w:numPr>
              <w:spacing w:after="75" w:line="240" w:lineRule="auto"/>
              <w:rPr>
                <w:rFonts w:eastAsia="Times New Roman" w:cstheme="minorHAnsi"/>
                <w:color w:val="000000" w:themeColor="text1"/>
                <w:lang w:eastAsia="en-GB"/>
              </w:rPr>
            </w:pPr>
            <w:r w:rsidRPr="00536DA1">
              <w:rPr>
                <w:rFonts w:eastAsia="Times New Roman" w:cstheme="minorHAnsi"/>
                <w:color w:val="000000" w:themeColor="text1"/>
                <w:lang w:eastAsia="en-GB"/>
              </w:rPr>
              <w:t>Soft furnishings, soft toys and toys that are hard to clean (such as those with intricate parts) are removed.</w:t>
            </w:r>
          </w:p>
          <w:p w14:paraId="4A1BF3AF" w14:textId="4348DFAB" w:rsidR="00A02F75" w:rsidRPr="00EB5CAC" w:rsidRDefault="00A02F75" w:rsidP="00A02F75">
            <w:pPr>
              <w:numPr>
                <w:ilvl w:val="0"/>
                <w:numId w:val="13"/>
              </w:numPr>
              <w:rPr>
                <w:rFonts w:cstheme="minorHAnsi"/>
                <w:color w:val="000000" w:themeColor="text1"/>
                <w:sz w:val="16"/>
              </w:rPr>
            </w:pPr>
            <w:r w:rsidRPr="00EB5CAC">
              <w:rPr>
                <w:rFonts w:cstheme="minorHAnsi"/>
                <w:color w:val="000000" w:themeColor="text1"/>
                <w:szCs w:val="29"/>
                <w:shd w:val="clear" w:color="auto" w:fill="FFFFFF"/>
              </w:rPr>
              <w:t>Toilets will need to be cleaned regularly and pupils must be encouraged to clean their hands thoroughly after using the toilet</w:t>
            </w:r>
            <w:r w:rsidR="00EB5CAC" w:rsidRPr="00EB5CAC">
              <w:rPr>
                <w:rFonts w:cstheme="minorHAnsi"/>
                <w:color w:val="000000" w:themeColor="text1"/>
                <w:szCs w:val="29"/>
                <w:shd w:val="clear" w:color="auto" w:fill="FFFFFF"/>
              </w:rPr>
              <w:t xml:space="preserve">. </w:t>
            </w:r>
          </w:p>
          <w:p w14:paraId="2D605133" w14:textId="77777777" w:rsidR="00A02F75" w:rsidRPr="00EB5CAC" w:rsidRDefault="00A02F75" w:rsidP="00A02F75">
            <w:pPr>
              <w:numPr>
                <w:ilvl w:val="0"/>
                <w:numId w:val="13"/>
              </w:numPr>
              <w:rPr>
                <w:rFonts w:cstheme="minorHAnsi"/>
              </w:rPr>
            </w:pPr>
            <w:r w:rsidRPr="00EB5CAC">
              <w:rPr>
                <w:rFonts w:cstheme="minorHAnsi"/>
              </w:rPr>
              <w:t xml:space="preserve">The </w:t>
            </w:r>
            <w:hyperlink r:id="rId14" w:history="1">
              <w:r w:rsidRPr="00EB5CAC">
                <w:rPr>
                  <w:rStyle w:val="Hyperlink"/>
                  <w:rFonts w:cstheme="minorHAnsi"/>
                  <w:color w:val="5B9BD5" w:themeColor="accent1"/>
                  <w:bdr w:val="none" w:sz="0" w:space="0" w:color="auto" w:frame="1"/>
                </w:rPr>
                <w:t>COVID-19: cleaning of non-healthcare settings guidance</w:t>
              </w:r>
            </w:hyperlink>
            <w:r w:rsidRPr="00EB5CAC">
              <w:rPr>
                <w:rFonts w:cstheme="minorHAnsi"/>
              </w:rPr>
              <w:t xml:space="preserve"> is followed.</w:t>
            </w:r>
          </w:p>
          <w:p w14:paraId="31CBA99A" w14:textId="77777777" w:rsidR="00A02F75" w:rsidRPr="00EB5CAC" w:rsidRDefault="00A02F75" w:rsidP="00A02F75">
            <w:pPr>
              <w:pStyle w:val="ListParagraph"/>
              <w:numPr>
                <w:ilvl w:val="0"/>
                <w:numId w:val="13"/>
              </w:numPr>
              <w:spacing w:before="120" w:after="120"/>
              <w:jc w:val="both"/>
              <w:rPr>
                <w:rFonts w:cstheme="minorHAnsi"/>
              </w:rPr>
            </w:pPr>
            <w:r w:rsidRPr="00EB5CAC">
              <w:rPr>
                <w:rFonts w:cstheme="minorHAnsi"/>
              </w:rPr>
              <w:t xml:space="preserve">Spillages of bodily fluids, e.g. respiratory and nasal discharges, are cleaned up immediately in line with the Infection Control Policy and </w:t>
            </w:r>
            <w:hyperlink r:id="rId15" w:history="1">
              <w:r w:rsidRPr="00EB5CAC">
                <w:rPr>
                  <w:rStyle w:val="Hyperlink"/>
                  <w:rFonts w:cstheme="minorHAnsi"/>
                  <w:color w:val="5B9BD5" w:themeColor="accent1"/>
                </w:rPr>
                <w:t xml:space="preserve">Cleaning in non-healthcare settings </w:t>
              </w:r>
            </w:hyperlink>
            <w:r w:rsidRPr="00EB5CAC">
              <w:rPr>
                <w:rFonts w:cstheme="minorHAnsi"/>
              </w:rPr>
              <w:t>guidance</w:t>
            </w:r>
          </w:p>
          <w:p w14:paraId="110FFD37" w14:textId="34201263" w:rsidR="0015754A" w:rsidRPr="00EB5CAC" w:rsidRDefault="00A02F75" w:rsidP="00EB5CAC">
            <w:pPr>
              <w:pStyle w:val="ListParagraph"/>
              <w:numPr>
                <w:ilvl w:val="0"/>
                <w:numId w:val="13"/>
              </w:numPr>
              <w:spacing w:after="0"/>
              <w:jc w:val="both"/>
              <w:rPr>
                <w:rFonts w:cstheme="minorHAnsi"/>
              </w:rPr>
            </w:pPr>
            <w:r w:rsidRPr="00EB5CAC">
              <w:rPr>
                <w:rFonts w:cstheme="minorHAnsi"/>
              </w:rPr>
              <w:t>Cleaners are employed by the school to carry out daily, thorough cleaning that follows national guidance and is compliant with the COSHH Policy and the Health and Safety Policy.</w:t>
            </w:r>
          </w:p>
        </w:tc>
        <w:tc>
          <w:tcPr>
            <w:tcW w:w="1418" w:type="dxa"/>
          </w:tcPr>
          <w:p w14:paraId="6B699379" w14:textId="62967A9E" w:rsidR="0015754A" w:rsidRDefault="007E326A" w:rsidP="0015754A">
            <w:pPr>
              <w:jc w:val="both"/>
            </w:pPr>
            <w:r>
              <w:t>L</w:t>
            </w:r>
          </w:p>
        </w:tc>
      </w:tr>
      <w:tr w:rsidR="00465F8D" w14:paraId="48D11647" w14:textId="77777777" w:rsidTr="17CE16E9">
        <w:trPr>
          <w:trHeight w:val="70"/>
        </w:trPr>
        <w:tc>
          <w:tcPr>
            <w:tcW w:w="4390" w:type="dxa"/>
          </w:tcPr>
          <w:p w14:paraId="37201872" w14:textId="77777777" w:rsidR="00465F8D" w:rsidRDefault="00465F8D" w:rsidP="0015754A">
            <w:pPr>
              <w:jc w:val="both"/>
            </w:pPr>
            <w:r>
              <w:t>Cleaning classroom equipment</w:t>
            </w:r>
          </w:p>
        </w:tc>
        <w:tc>
          <w:tcPr>
            <w:tcW w:w="9780" w:type="dxa"/>
          </w:tcPr>
          <w:p w14:paraId="0B759DF5" w14:textId="77777777" w:rsidR="00465F8D" w:rsidRDefault="00EB5CAC" w:rsidP="00EB5CAC">
            <w:pPr>
              <w:pStyle w:val="ListParagraph"/>
              <w:numPr>
                <w:ilvl w:val="0"/>
                <w:numId w:val="18"/>
              </w:numPr>
              <w:spacing w:after="0" w:line="240" w:lineRule="auto"/>
              <w:jc w:val="both"/>
            </w:pPr>
            <w:r>
              <w:t xml:space="preserve">Children will be allocated equipment which they mustn’t share with others. </w:t>
            </w:r>
          </w:p>
          <w:p w14:paraId="0AF6F604" w14:textId="77777777" w:rsidR="00EB5CAC" w:rsidRDefault="00EB5CAC" w:rsidP="00EB5CAC">
            <w:pPr>
              <w:pStyle w:val="ListParagraph"/>
              <w:numPr>
                <w:ilvl w:val="0"/>
                <w:numId w:val="18"/>
              </w:numPr>
              <w:spacing w:after="0" w:line="240" w:lineRule="auto"/>
              <w:jc w:val="both"/>
            </w:pPr>
            <w:r>
              <w:t xml:space="preserve">Any shared equipment must be cleaned between use. </w:t>
            </w:r>
          </w:p>
          <w:p w14:paraId="4A7FED6D" w14:textId="16CCA46C" w:rsidR="00EB5CAC" w:rsidRDefault="00EB5CAC" w:rsidP="00EB5CAC">
            <w:pPr>
              <w:pStyle w:val="ListParagraph"/>
              <w:numPr>
                <w:ilvl w:val="0"/>
                <w:numId w:val="18"/>
              </w:numPr>
              <w:spacing w:after="0" w:line="240" w:lineRule="auto"/>
              <w:jc w:val="both"/>
            </w:pPr>
            <w:r>
              <w:t xml:space="preserve">Equipment which can’t be cleaned before being used by another child e.g. reading books, will need to be placed in quarantine for the appropriate length of time. </w:t>
            </w:r>
          </w:p>
          <w:p w14:paraId="2AB96E63" w14:textId="1D6A54F8" w:rsidR="00EB5CAC" w:rsidRPr="00536DA1" w:rsidRDefault="20095D94" w:rsidP="17CE16E9">
            <w:pPr>
              <w:jc w:val="both"/>
              <w:rPr>
                <w:u w:val="single"/>
              </w:rPr>
            </w:pPr>
            <w:r w:rsidRPr="00536DA1">
              <w:rPr>
                <w:u w:val="single"/>
              </w:rPr>
              <w:t>Specific Guidance for EYFS</w:t>
            </w:r>
          </w:p>
          <w:p w14:paraId="60B0EEC2" w14:textId="388BFE15" w:rsidR="00EB5CAC" w:rsidRPr="00536DA1" w:rsidRDefault="42DB403D" w:rsidP="17CE16E9">
            <w:pPr>
              <w:pStyle w:val="ListParagraph"/>
              <w:numPr>
                <w:ilvl w:val="0"/>
                <w:numId w:val="3"/>
              </w:numPr>
              <w:spacing w:after="0" w:line="240" w:lineRule="auto"/>
              <w:jc w:val="both"/>
              <w:rPr>
                <w:rFonts w:eastAsiaTheme="minorEastAsia"/>
              </w:rPr>
            </w:pPr>
            <w:r w:rsidRPr="00536DA1">
              <w:t>Specific allocation of numbers of children permitted in each area to avoid overcrowding</w:t>
            </w:r>
            <w:r w:rsidR="31341377" w:rsidRPr="00536DA1">
              <w:t xml:space="preserve"> and over touching of equipment.</w:t>
            </w:r>
          </w:p>
          <w:p w14:paraId="2B605B74" w14:textId="77777777" w:rsidR="00EB5CAC" w:rsidRPr="00536DA1" w:rsidRDefault="42DB403D" w:rsidP="17CE16E9">
            <w:pPr>
              <w:pStyle w:val="ListParagraph"/>
              <w:numPr>
                <w:ilvl w:val="0"/>
                <w:numId w:val="3"/>
              </w:numPr>
              <w:spacing w:after="0" w:line="240" w:lineRule="auto"/>
              <w:jc w:val="both"/>
            </w:pPr>
            <w:r w:rsidRPr="00536DA1">
              <w:t xml:space="preserve">Rotation of equipment which can’t be cleaned easily to allow at least 48 hours quarantine time. </w:t>
            </w:r>
          </w:p>
          <w:p w14:paraId="60C509C2" w14:textId="77777777" w:rsidR="003A490F" w:rsidRPr="00536DA1" w:rsidRDefault="003A490F" w:rsidP="17CE16E9">
            <w:pPr>
              <w:pStyle w:val="ListParagraph"/>
              <w:numPr>
                <w:ilvl w:val="0"/>
                <w:numId w:val="3"/>
              </w:numPr>
              <w:spacing w:after="0" w:line="240" w:lineRule="auto"/>
              <w:jc w:val="both"/>
            </w:pPr>
            <w:r w:rsidRPr="00536DA1">
              <w:t>Malleable materials (mud, water and playdough) to be changed daily and tools cleaned or quarantined.</w:t>
            </w:r>
          </w:p>
          <w:p w14:paraId="3FE9F23F" w14:textId="38A85A7A" w:rsidR="003A490F" w:rsidRDefault="003A490F" w:rsidP="17CE16E9">
            <w:pPr>
              <w:pStyle w:val="ListParagraph"/>
              <w:numPr>
                <w:ilvl w:val="0"/>
                <w:numId w:val="3"/>
              </w:numPr>
              <w:spacing w:after="0" w:line="240" w:lineRule="auto"/>
              <w:jc w:val="both"/>
              <w:rPr>
                <w:color w:val="FFC000" w:themeColor="accent4"/>
              </w:rPr>
            </w:pPr>
            <w:r w:rsidRPr="00536DA1">
              <w:t>No large sand pits to be used, but allowed in smaller containers and to be changed daily and tools cleaned</w:t>
            </w:r>
            <w:r w:rsidR="00B61F97" w:rsidRPr="00536DA1">
              <w:t xml:space="preserve">. </w:t>
            </w:r>
          </w:p>
        </w:tc>
        <w:tc>
          <w:tcPr>
            <w:tcW w:w="1418" w:type="dxa"/>
          </w:tcPr>
          <w:p w14:paraId="1F72F646" w14:textId="41EADC3C" w:rsidR="00465F8D" w:rsidRDefault="007E326A" w:rsidP="0015754A">
            <w:pPr>
              <w:jc w:val="both"/>
            </w:pPr>
            <w:r>
              <w:t>L</w:t>
            </w:r>
          </w:p>
        </w:tc>
      </w:tr>
      <w:tr w:rsidR="00465F8D" w14:paraId="0ABB3319" w14:textId="77777777" w:rsidTr="17CE16E9">
        <w:trPr>
          <w:trHeight w:val="70"/>
        </w:trPr>
        <w:tc>
          <w:tcPr>
            <w:tcW w:w="4390" w:type="dxa"/>
          </w:tcPr>
          <w:p w14:paraId="02E05991" w14:textId="77777777" w:rsidR="00465F8D" w:rsidRDefault="00465F8D" w:rsidP="0015754A">
            <w:pPr>
              <w:jc w:val="both"/>
            </w:pPr>
            <w:r>
              <w:t>Cleaning playground equipment</w:t>
            </w:r>
          </w:p>
        </w:tc>
        <w:tc>
          <w:tcPr>
            <w:tcW w:w="9780" w:type="dxa"/>
          </w:tcPr>
          <w:p w14:paraId="08CE6F91" w14:textId="76A45A20" w:rsidR="00465F8D" w:rsidRPr="00EB5CAC" w:rsidRDefault="00A02F75" w:rsidP="00A02F75">
            <w:pPr>
              <w:numPr>
                <w:ilvl w:val="0"/>
                <w:numId w:val="13"/>
              </w:numPr>
              <w:spacing w:after="75"/>
              <w:rPr>
                <w:rFonts w:cstheme="minorHAnsi"/>
              </w:rPr>
            </w:pPr>
            <w:r w:rsidRPr="00EB5CAC">
              <w:rPr>
                <w:rFonts w:cstheme="minorHAnsi"/>
                <w:shd w:val="clear" w:color="auto" w:fill="FFFFFF"/>
              </w:rPr>
              <w:t>Outdoor playground equipment should be cleaned more frequently. This includes resources used inside and outside by wrap around care providers as set out in the School Lettings Policy/Contract.</w:t>
            </w:r>
          </w:p>
        </w:tc>
        <w:tc>
          <w:tcPr>
            <w:tcW w:w="1418" w:type="dxa"/>
          </w:tcPr>
          <w:p w14:paraId="61CDCEAD" w14:textId="6A0FC5A8" w:rsidR="00465F8D" w:rsidRDefault="007E326A" w:rsidP="0015754A">
            <w:pPr>
              <w:jc w:val="both"/>
            </w:pPr>
            <w:r>
              <w:t>L</w:t>
            </w:r>
          </w:p>
        </w:tc>
      </w:tr>
      <w:tr w:rsidR="00465F8D" w14:paraId="70DFEDEA" w14:textId="77777777" w:rsidTr="17CE16E9">
        <w:trPr>
          <w:trHeight w:val="70"/>
        </w:trPr>
        <w:tc>
          <w:tcPr>
            <w:tcW w:w="4390" w:type="dxa"/>
          </w:tcPr>
          <w:p w14:paraId="0F481AFF" w14:textId="77777777" w:rsidR="00465F8D" w:rsidRDefault="00465F8D" w:rsidP="0015754A">
            <w:pPr>
              <w:jc w:val="both"/>
            </w:pPr>
            <w:r>
              <w:t>Monitoring of cleaning</w:t>
            </w:r>
          </w:p>
        </w:tc>
        <w:tc>
          <w:tcPr>
            <w:tcW w:w="9780" w:type="dxa"/>
          </w:tcPr>
          <w:p w14:paraId="4372C47C" w14:textId="5CB6DD85" w:rsidR="00EB5CAC" w:rsidRPr="00EB5CAC" w:rsidRDefault="00EB5CAC" w:rsidP="00EB5CAC">
            <w:pPr>
              <w:numPr>
                <w:ilvl w:val="0"/>
                <w:numId w:val="13"/>
              </w:numPr>
              <w:spacing w:after="75"/>
              <w:rPr>
                <w:rStyle w:val="Hyperlink"/>
                <w:rFonts w:cstheme="minorHAnsi"/>
                <w:color w:val="auto"/>
                <w:u w:val="none"/>
              </w:rPr>
            </w:pPr>
            <w:r w:rsidRPr="00EB5CAC">
              <w:rPr>
                <w:rFonts w:cstheme="minorHAnsi"/>
              </w:rPr>
              <w:t xml:space="preserve">The Site Manager arranges enhanced cleaning to be undertaken where required – advice about enhanced cleaning protocols is sought from the local health team. Schools short of cleaning product supplies, should email </w:t>
            </w:r>
            <w:hyperlink r:id="rId16" w:history="1">
              <w:r w:rsidRPr="00EB5CAC">
                <w:rPr>
                  <w:rStyle w:val="Hyperlink"/>
                  <w:rFonts w:cstheme="minorHAnsi"/>
                  <w:color w:val="auto"/>
                </w:rPr>
                <w:t>DfE-CovidEnquiries.COMMERCIAL@education.gov.uk</w:t>
              </w:r>
            </w:hyperlink>
          </w:p>
          <w:p w14:paraId="6BB9E253" w14:textId="2CF4F0D5" w:rsidR="00465F8D" w:rsidRPr="00EB5CAC" w:rsidRDefault="00EB5CAC" w:rsidP="00EB5CAC">
            <w:pPr>
              <w:pStyle w:val="ListParagraph"/>
              <w:numPr>
                <w:ilvl w:val="0"/>
                <w:numId w:val="13"/>
              </w:numPr>
              <w:spacing w:after="0" w:line="240" w:lineRule="auto"/>
              <w:rPr>
                <w:rFonts w:cstheme="minorHAnsi"/>
              </w:rPr>
            </w:pPr>
            <w:r w:rsidRPr="00EB5CAC">
              <w:rPr>
                <w:rFonts w:cstheme="minorHAnsi"/>
              </w:rPr>
              <w:t>The Site Manager monitors the cleaning standards of school cleaning contractors and discusses any additional measures required with regards to managing the spread of coronavirus.</w:t>
            </w:r>
          </w:p>
        </w:tc>
        <w:tc>
          <w:tcPr>
            <w:tcW w:w="1418" w:type="dxa"/>
          </w:tcPr>
          <w:p w14:paraId="23DE523C" w14:textId="7A1EB264" w:rsidR="00465F8D" w:rsidRDefault="007E326A" w:rsidP="0015754A">
            <w:pPr>
              <w:jc w:val="both"/>
            </w:pPr>
            <w:r>
              <w:t>L</w:t>
            </w:r>
          </w:p>
        </w:tc>
      </w:tr>
      <w:tr w:rsidR="17CE16E9" w14:paraId="5D957117" w14:textId="77777777" w:rsidTr="17CE16E9">
        <w:trPr>
          <w:trHeight w:val="70"/>
        </w:trPr>
        <w:tc>
          <w:tcPr>
            <w:tcW w:w="4390" w:type="dxa"/>
          </w:tcPr>
          <w:p w14:paraId="6FBEC4D6" w14:textId="6AD85EE9" w:rsidR="28726F6B" w:rsidRPr="00536DA1" w:rsidRDefault="28726F6B" w:rsidP="17CE16E9">
            <w:pPr>
              <w:jc w:val="both"/>
            </w:pPr>
            <w:r w:rsidRPr="00536DA1">
              <w:t>Cleaning of other equipment in general areas</w:t>
            </w:r>
          </w:p>
        </w:tc>
        <w:tc>
          <w:tcPr>
            <w:tcW w:w="9780" w:type="dxa"/>
          </w:tcPr>
          <w:p w14:paraId="05E08A36" w14:textId="2F60DE3F" w:rsidR="28726F6B" w:rsidRPr="00536DA1" w:rsidRDefault="28726F6B" w:rsidP="17CE16E9">
            <w:pPr>
              <w:pStyle w:val="ListParagraph"/>
              <w:numPr>
                <w:ilvl w:val="0"/>
                <w:numId w:val="1"/>
              </w:numPr>
              <w:rPr>
                <w:rFonts w:eastAsiaTheme="minorEastAsia"/>
              </w:rPr>
            </w:pPr>
            <w:r w:rsidRPr="00536DA1">
              <w:t xml:space="preserve">Shared equipment such as kettles, water tanks etc. need to cleaned after each individual use. </w:t>
            </w:r>
          </w:p>
          <w:p w14:paraId="388B5A6A" w14:textId="4801C23D" w:rsidR="28726F6B" w:rsidRPr="00536DA1" w:rsidRDefault="28726F6B" w:rsidP="17CE16E9">
            <w:pPr>
              <w:pStyle w:val="ListParagraph"/>
              <w:numPr>
                <w:ilvl w:val="0"/>
                <w:numId w:val="1"/>
              </w:numPr>
            </w:pPr>
            <w:r w:rsidRPr="00536DA1">
              <w:lastRenderedPageBreak/>
              <w:t xml:space="preserve">Everyone has a responsibility for ensuring that used cups, plates and other equipment are washed and cleaned appropriately after use. </w:t>
            </w:r>
          </w:p>
        </w:tc>
        <w:tc>
          <w:tcPr>
            <w:tcW w:w="1418" w:type="dxa"/>
          </w:tcPr>
          <w:p w14:paraId="50FEA61C" w14:textId="43AF9844" w:rsidR="28726F6B" w:rsidRDefault="28726F6B" w:rsidP="17CE16E9">
            <w:pPr>
              <w:jc w:val="both"/>
            </w:pPr>
            <w:r w:rsidRPr="17CE16E9">
              <w:rPr>
                <w:color w:val="FFC000" w:themeColor="accent4"/>
              </w:rPr>
              <w:lastRenderedPageBreak/>
              <w:t>L</w:t>
            </w:r>
          </w:p>
        </w:tc>
      </w:tr>
      <w:tr w:rsidR="00465F8D" w14:paraId="49049B7C" w14:textId="77777777" w:rsidTr="17CE16E9">
        <w:trPr>
          <w:trHeight w:val="70"/>
        </w:trPr>
        <w:tc>
          <w:tcPr>
            <w:tcW w:w="4390" w:type="dxa"/>
            <w:shd w:val="clear" w:color="auto" w:fill="E7E6E6" w:themeFill="background2"/>
          </w:tcPr>
          <w:p w14:paraId="472694CC" w14:textId="77777777" w:rsidR="00465F8D" w:rsidRDefault="00465F8D" w:rsidP="0015754A">
            <w:pPr>
              <w:jc w:val="both"/>
            </w:pPr>
            <w:r>
              <w:t>Minimise contact</w:t>
            </w:r>
          </w:p>
        </w:tc>
        <w:tc>
          <w:tcPr>
            <w:tcW w:w="9780" w:type="dxa"/>
            <w:shd w:val="clear" w:color="auto" w:fill="E7E6E6" w:themeFill="background2"/>
          </w:tcPr>
          <w:p w14:paraId="52E56223" w14:textId="77777777" w:rsidR="00465F8D" w:rsidRDefault="00465F8D" w:rsidP="0015754A">
            <w:pPr>
              <w:jc w:val="both"/>
            </w:pPr>
          </w:p>
        </w:tc>
        <w:tc>
          <w:tcPr>
            <w:tcW w:w="1418" w:type="dxa"/>
            <w:shd w:val="clear" w:color="auto" w:fill="E7E6E6" w:themeFill="background2"/>
          </w:tcPr>
          <w:p w14:paraId="07547A01" w14:textId="77777777" w:rsidR="00465F8D" w:rsidRDefault="00465F8D" w:rsidP="0015754A">
            <w:pPr>
              <w:jc w:val="both"/>
            </w:pPr>
          </w:p>
        </w:tc>
      </w:tr>
      <w:tr w:rsidR="00465F8D" w14:paraId="46B02214" w14:textId="77777777" w:rsidTr="17CE16E9">
        <w:trPr>
          <w:trHeight w:val="70"/>
        </w:trPr>
        <w:tc>
          <w:tcPr>
            <w:tcW w:w="4390" w:type="dxa"/>
          </w:tcPr>
          <w:p w14:paraId="3FB4901D" w14:textId="77777777" w:rsidR="00465F8D" w:rsidRDefault="00465F8D" w:rsidP="0015754A">
            <w:pPr>
              <w:jc w:val="both"/>
            </w:pPr>
            <w:r>
              <w:t>Organisation of children in bubbles</w:t>
            </w:r>
          </w:p>
        </w:tc>
        <w:tc>
          <w:tcPr>
            <w:tcW w:w="9780" w:type="dxa"/>
          </w:tcPr>
          <w:p w14:paraId="1F49A471" w14:textId="247F873F" w:rsidR="00BF6D2B" w:rsidRPr="00BF6D2B" w:rsidRDefault="00BF6D2B" w:rsidP="3A18CAFD">
            <w:pPr>
              <w:numPr>
                <w:ilvl w:val="0"/>
                <w:numId w:val="13"/>
              </w:numPr>
              <w:spacing w:after="75"/>
              <w:rPr>
                <w:shd w:val="clear" w:color="auto" w:fill="FFFFFF"/>
              </w:rPr>
            </w:pPr>
            <w:r w:rsidRPr="3A18CAFD">
              <w:rPr>
                <w:shd w:val="clear" w:color="auto" w:fill="FFFFFF"/>
              </w:rPr>
              <w:t>Children will operate in year group bubbles</w:t>
            </w:r>
            <w:r w:rsidR="5EF5A786" w:rsidRPr="3A18CAFD">
              <w:rPr>
                <w:shd w:val="clear" w:color="auto" w:fill="FFFFFF"/>
              </w:rPr>
              <w:t xml:space="preserve"> whilst outside</w:t>
            </w:r>
            <w:r w:rsidRPr="3A18CAFD">
              <w:rPr>
                <w:shd w:val="clear" w:color="auto" w:fill="FFFFFF"/>
              </w:rPr>
              <w:t xml:space="preserve">. </w:t>
            </w:r>
          </w:p>
          <w:p w14:paraId="4FAA7FA9" w14:textId="605BCB63" w:rsidR="00BF6D2B" w:rsidRPr="00536DA1" w:rsidRDefault="2B64AFB2" w:rsidP="3A18CAFD">
            <w:pPr>
              <w:numPr>
                <w:ilvl w:val="0"/>
                <w:numId w:val="13"/>
              </w:numPr>
              <w:spacing w:after="75"/>
              <w:rPr>
                <w:shd w:val="clear" w:color="auto" w:fill="FFFFFF"/>
              </w:rPr>
            </w:pPr>
            <w:r w:rsidRPr="00536DA1">
              <w:rPr>
                <w:shd w:val="clear" w:color="auto" w:fill="FFFFFF"/>
              </w:rPr>
              <w:t>For inside areas, classes will form bubbles. A</w:t>
            </w:r>
            <w:r w:rsidR="337BD18E" w:rsidRPr="00536DA1">
              <w:rPr>
                <w:shd w:val="clear" w:color="auto" w:fill="FFFFFF"/>
              </w:rPr>
              <w:t xml:space="preserve"> seating plan</w:t>
            </w:r>
            <w:r w:rsidR="7FD677D3" w:rsidRPr="00536DA1">
              <w:rPr>
                <w:shd w:val="clear" w:color="auto" w:fill="FFFFFF"/>
              </w:rPr>
              <w:t xml:space="preserve"> will be in place</w:t>
            </w:r>
            <w:r w:rsidR="337BD18E" w:rsidRPr="00536DA1">
              <w:rPr>
                <w:shd w:val="clear" w:color="auto" w:fill="FFFFFF"/>
              </w:rPr>
              <w:t xml:space="preserve"> for the classroom and the dining room</w:t>
            </w:r>
            <w:r w:rsidR="3A55A6DB" w:rsidRPr="00536DA1">
              <w:rPr>
                <w:shd w:val="clear" w:color="auto" w:fill="FFFFFF"/>
              </w:rPr>
              <w:t>- they will be updated regularly as changes are made.</w:t>
            </w:r>
          </w:p>
          <w:p w14:paraId="4E4421C0" w14:textId="3015CEC7" w:rsidR="00EB5CAC" w:rsidRPr="00BF6D2B" w:rsidRDefault="00EB5CAC" w:rsidP="00EB5CAC">
            <w:pPr>
              <w:numPr>
                <w:ilvl w:val="0"/>
                <w:numId w:val="13"/>
              </w:numPr>
              <w:spacing w:after="75"/>
              <w:rPr>
                <w:rFonts w:eastAsia="Times New Roman" w:cstheme="minorHAnsi"/>
                <w:lang w:eastAsia="en-GB"/>
              </w:rPr>
            </w:pPr>
            <w:r w:rsidRPr="00BF6D2B">
              <w:rPr>
                <w:rFonts w:cstheme="minorHAnsi"/>
                <w:shd w:val="clear" w:color="auto" w:fill="FFFFFF"/>
              </w:rPr>
              <w:t xml:space="preserve">The number of contacts between pupils and staff is reduced. This is achieved through keeping groups separate (in ‘Bubbles’) and through maintaining distance between individuals. The balance between the Bubbles and social distancing is based on: </w:t>
            </w:r>
          </w:p>
          <w:p w14:paraId="26CFB3D2" w14:textId="77777777" w:rsidR="00EB5CAC" w:rsidRPr="00BF6D2B" w:rsidRDefault="00EB5CAC" w:rsidP="00EB5CAC">
            <w:pPr>
              <w:pStyle w:val="ListParagraph"/>
              <w:numPr>
                <w:ilvl w:val="0"/>
                <w:numId w:val="22"/>
              </w:numPr>
              <w:spacing w:after="75" w:line="240" w:lineRule="auto"/>
              <w:rPr>
                <w:rFonts w:eastAsia="Times New Roman" w:cstheme="minorHAnsi"/>
                <w:lang w:eastAsia="en-GB"/>
              </w:rPr>
            </w:pPr>
            <w:r w:rsidRPr="00BF6D2B">
              <w:rPr>
                <w:rFonts w:eastAsia="Times New Roman" w:cstheme="minorHAnsi"/>
                <w:lang w:eastAsia="en-GB"/>
              </w:rPr>
              <w:t>Pupils ability to distance;</w:t>
            </w:r>
          </w:p>
          <w:p w14:paraId="09323671" w14:textId="77777777" w:rsidR="00EB5CAC" w:rsidRPr="00BF6D2B" w:rsidRDefault="00EB5CAC" w:rsidP="00EB5CAC">
            <w:pPr>
              <w:pStyle w:val="ListParagraph"/>
              <w:numPr>
                <w:ilvl w:val="0"/>
                <w:numId w:val="22"/>
              </w:numPr>
              <w:spacing w:after="75" w:line="240" w:lineRule="auto"/>
              <w:rPr>
                <w:rFonts w:eastAsia="Times New Roman" w:cstheme="minorHAnsi"/>
                <w:lang w:eastAsia="en-GB"/>
              </w:rPr>
            </w:pPr>
            <w:r w:rsidRPr="00BF6D2B">
              <w:rPr>
                <w:rFonts w:eastAsia="Times New Roman" w:cstheme="minorHAnsi"/>
                <w:lang w:eastAsia="en-GB"/>
              </w:rPr>
              <w:t>The layout of the school site;</w:t>
            </w:r>
          </w:p>
          <w:p w14:paraId="665F3489" w14:textId="77777777" w:rsidR="00EB5CAC" w:rsidRPr="00BF6D2B" w:rsidRDefault="00EB5CAC" w:rsidP="00EB5CAC">
            <w:pPr>
              <w:pStyle w:val="ListParagraph"/>
              <w:numPr>
                <w:ilvl w:val="0"/>
                <w:numId w:val="22"/>
              </w:numPr>
              <w:spacing w:after="75" w:line="240" w:lineRule="auto"/>
              <w:rPr>
                <w:rFonts w:eastAsia="Times New Roman" w:cstheme="minorHAnsi"/>
                <w:lang w:eastAsia="en-GB"/>
              </w:rPr>
            </w:pPr>
            <w:r w:rsidRPr="00BF6D2B">
              <w:rPr>
                <w:rFonts w:eastAsia="Times New Roman" w:cstheme="minorHAnsi"/>
                <w:lang w:eastAsia="en-GB"/>
              </w:rPr>
              <w:t xml:space="preserve">The feasibility of keeping distinct groups separate while offering a broad curriculum </w:t>
            </w:r>
          </w:p>
          <w:p w14:paraId="6D6F6168" w14:textId="77777777" w:rsidR="00EB5CAC" w:rsidRPr="00BF6D2B" w:rsidRDefault="00EB5CAC" w:rsidP="00EB5CAC">
            <w:pPr>
              <w:spacing w:after="75"/>
              <w:ind w:left="360"/>
              <w:rPr>
                <w:rStyle w:val="Hyperlink"/>
                <w:rFonts w:eastAsia="Times New Roman" w:cstheme="minorHAnsi"/>
                <w:lang w:eastAsia="en-GB"/>
              </w:rPr>
            </w:pPr>
            <w:r w:rsidRPr="00BF6D2B">
              <w:rPr>
                <w:rFonts w:eastAsia="Times New Roman" w:cstheme="minorHAnsi"/>
                <w:lang w:eastAsia="en-GB"/>
              </w:rPr>
              <w:t xml:space="preserve">More information on groups can be found in COVID-19: </w:t>
            </w:r>
            <w:r w:rsidRPr="00BF6D2B">
              <w:rPr>
                <w:rFonts w:eastAsia="Times New Roman" w:cstheme="minorHAnsi"/>
                <w:color w:val="7030A0"/>
                <w:lang w:eastAsia="en-GB"/>
              </w:rPr>
              <w:fldChar w:fldCharType="begin"/>
            </w:r>
            <w:r w:rsidRPr="00BF6D2B">
              <w:rPr>
                <w:rFonts w:eastAsia="Times New Roman" w:cstheme="minorHAnsi"/>
                <w:color w:val="7030A0"/>
                <w:lang w:eastAsia="en-GB"/>
              </w:rPr>
              <w:instrText xml:space="preserve"> HYPERLINK "https://www.gov.uk/government/publications/actions-for-schools-during-the-coronavirus-outbreak/guidance-for-full-opening-schools" </w:instrText>
            </w:r>
            <w:r w:rsidRPr="00BF6D2B">
              <w:rPr>
                <w:rFonts w:eastAsia="Times New Roman" w:cstheme="minorHAnsi"/>
                <w:color w:val="7030A0"/>
                <w:lang w:eastAsia="en-GB"/>
              </w:rPr>
              <w:fldChar w:fldCharType="separate"/>
            </w:r>
            <w:r w:rsidRPr="00BF6D2B">
              <w:rPr>
                <w:rStyle w:val="Hyperlink"/>
                <w:rFonts w:eastAsia="Times New Roman" w:cstheme="minorHAnsi"/>
                <w:lang w:eastAsia="en-GB"/>
              </w:rPr>
              <w:t xml:space="preserve">Guidance for full opening </w:t>
            </w:r>
          </w:p>
          <w:p w14:paraId="64F8B35D" w14:textId="1B4406C1" w:rsidR="00EB5CAC" w:rsidRPr="00BF6D2B" w:rsidRDefault="00EB5CAC" w:rsidP="00EB5CAC">
            <w:pPr>
              <w:numPr>
                <w:ilvl w:val="0"/>
                <w:numId w:val="13"/>
              </w:numPr>
              <w:spacing w:after="75"/>
              <w:rPr>
                <w:rFonts w:cstheme="minorHAnsi"/>
                <w:shd w:val="clear" w:color="auto" w:fill="FFFFFF"/>
              </w:rPr>
            </w:pPr>
            <w:r w:rsidRPr="00BF6D2B">
              <w:rPr>
                <w:rFonts w:eastAsia="Times New Roman" w:cstheme="minorHAnsi"/>
                <w:color w:val="7030A0"/>
                <w:lang w:eastAsia="en-GB"/>
              </w:rPr>
              <w:fldChar w:fldCharType="end"/>
            </w:r>
            <w:r w:rsidRPr="00BF6D2B">
              <w:rPr>
                <w:rFonts w:cstheme="minorHAnsi"/>
                <w:shd w:val="clear" w:color="auto" w:fill="FFFFFF"/>
              </w:rPr>
              <w:t>If staff or pupils cannot maintain distancing, particularly with younger pupils, the risk is reduced by keeping pupils in smaller class sized groups.</w:t>
            </w:r>
          </w:p>
          <w:p w14:paraId="2C19E846" w14:textId="77777777" w:rsidR="00EB5CAC" w:rsidRPr="00BF6D2B" w:rsidRDefault="00EB5CAC" w:rsidP="00EB5CAC">
            <w:pPr>
              <w:numPr>
                <w:ilvl w:val="0"/>
                <w:numId w:val="13"/>
              </w:numPr>
              <w:spacing w:after="75"/>
              <w:rPr>
                <w:rFonts w:cstheme="minorHAnsi"/>
              </w:rPr>
            </w:pPr>
            <w:r w:rsidRPr="00BF6D2B">
              <w:rPr>
                <w:rFonts w:cstheme="minorHAnsi"/>
                <w:shd w:val="clear" w:color="auto" w:fill="FFFFFF"/>
              </w:rPr>
              <w:t>Classroom based resources, such as books and games, are used and shared within the Bubble; these are cleaned regularly, along with all frequently touched surfaces. Resources that are shared between classes or Bubbles, such as sports, art and science equipment are cleaned frequently and meticulously and always between Bubbles, or rotated to allow them to be left unused and out of reach for a period of 48 hours (72 hours for plastics) between use by different Bubbles;</w:t>
            </w:r>
          </w:p>
          <w:p w14:paraId="3F606B2A" w14:textId="09BE8015" w:rsidR="00EB5CAC" w:rsidRPr="00AC2F69" w:rsidRDefault="00EB5CAC" w:rsidP="19AD1DF8">
            <w:pPr>
              <w:numPr>
                <w:ilvl w:val="0"/>
                <w:numId w:val="13"/>
              </w:numPr>
              <w:spacing w:after="75"/>
              <w:rPr>
                <w:color w:val="000000" w:themeColor="text1"/>
              </w:rPr>
            </w:pPr>
            <w:r w:rsidRPr="19AD1DF8">
              <w:rPr>
                <w:shd w:val="clear" w:color="auto" w:fill="FFFFFF"/>
              </w:rPr>
              <w:t xml:space="preserve">Staff and pupils have their own individual and very frequently used equipment, such as pencils and </w:t>
            </w:r>
            <w:r w:rsidRPr="19AD1DF8">
              <w:rPr>
                <w:color w:val="000000" w:themeColor="text1"/>
                <w:shd w:val="clear" w:color="auto" w:fill="FFFFFF"/>
              </w:rPr>
              <w:t>pens, these are not shared;</w:t>
            </w:r>
            <w:r w:rsidR="45703772" w:rsidRPr="19AD1DF8">
              <w:rPr>
                <w:color w:val="000000" w:themeColor="text1"/>
                <w:shd w:val="clear" w:color="auto" w:fill="FFFFFF"/>
              </w:rPr>
              <w:t xml:space="preserve"> KS2 children may bring in their own pencil case with specific equipment needed for class. This must be in a pencil case which is wipeable and of a small size. It will stay in school and n</w:t>
            </w:r>
            <w:r w:rsidR="718FF645" w:rsidRPr="19AD1DF8">
              <w:rPr>
                <w:color w:val="000000" w:themeColor="text1"/>
                <w:shd w:val="clear" w:color="auto" w:fill="FFFFFF"/>
              </w:rPr>
              <w:t xml:space="preserve">ot be shared with others. </w:t>
            </w:r>
          </w:p>
          <w:p w14:paraId="70FC07B1" w14:textId="77777777" w:rsidR="00EB5CAC" w:rsidRPr="00AC2F69" w:rsidRDefault="00EB5CAC" w:rsidP="00EB5CAC">
            <w:pPr>
              <w:numPr>
                <w:ilvl w:val="0"/>
                <w:numId w:val="13"/>
              </w:numPr>
              <w:spacing w:after="75"/>
              <w:rPr>
                <w:rFonts w:cstheme="minorHAnsi"/>
                <w:color w:val="7030A0"/>
              </w:rPr>
            </w:pPr>
            <w:r w:rsidRPr="00AC2F69">
              <w:rPr>
                <w:rFonts w:cstheme="minorHAnsi"/>
                <w:color w:val="000000" w:themeColor="text1"/>
              </w:rPr>
              <w:t xml:space="preserve">Physical </w:t>
            </w:r>
            <w:r w:rsidRPr="00AC2F69">
              <w:rPr>
                <w:rFonts w:cstheme="minorHAnsi"/>
              </w:rPr>
              <w:t>Education classes should be kept in consistent groups and sports equipment thoroughly cleaned between use by different groups. Contact sport to be avoided. Outdoor sports to be prioritised and large indoor spaces used where not to ensure maximising distance between pupils and high levels of cleaning and hygiene</w:t>
            </w:r>
            <w:r w:rsidRPr="00AC2F69">
              <w:rPr>
                <w:rFonts w:cstheme="minorHAnsi"/>
                <w:color w:val="7030A0"/>
              </w:rPr>
              <w:t xml:space="preserve">. </w:t>
            </w:r>
            <w:hyperlink r:id="rId17" w:history="1">
              <w:r w:rsidRPr="00AC2F69">
                <w:rPr>
                  <w:rStyle w:val="Hyperlink"/>
                  <w:rFonts w:cstheme="minorHAnsi"/>
                </w:rPr>
                <w:t>COVID-19: Guidance on phased return of sport and recreations.</w:t>
              </w:r>
            </w:hyperlink>
            <w:r w:rsidRPr="00AC2F69">
              <w:rPr>
                <w:rFonts w:cstheme="minorHAnsi"/>
                <w:color w:val="7030A0"/>
              </w:rPr>
              <w:t xml:space="preserve"> </w:t>
            </w:r>
          </w:p>
          <w:p w14:paraId="0FBFFE8D" w14:textId="6D9AB670" w:rsidR="00EB5CAC" w:rsidRPr="00AC2F69" w:rsidRDefault="00AC2F69" w:rsidP="00EB5CAC">
            <w:pPr>
              <w:pStyle w:val="ListParagraph"/>
              <w:numPr>
                <w:ilvl w:val="0"/>
                <w:numId w:val="13"/>
              </w:numPr>
              <w:spacing w:after="0" w:line="240" w:lineRule="auto"/>
              <w:rPr>
                <w:rFonts w:cstheme="minorHAnsi"/>
                <w:color w:val="000000" w:themeColor="text1"/>
                <w:shd w:val="clear" w:color="auto" w:fill="FFFFFF"/>
              </w:rPr>
            </w:pPr>
            <w:r w:rsidRPr="00AC2F69">
              <w:rPr>
                <w:rFonts w:cstheme="minorHAnsi"/>
                <w:color w:val="000000" w:themeColor="text1"/>
                <w:shd w:val="clear" w:color="auto" w:fill="FFFFFF"/>
              </w:rPr>
              <w:t xml:space="preserve">Singing and blowing instruments should not take place in the classrooms with a group of more than 15. Children should not face each other and should stand either back to back or side by side. </w:t>
            </w:r>
          </w:p>
          <w:p w14:paraId="11AD00E5" w14:textId="13ADAD59" w:rsidR="0097178D" w:rsidRPr="00AC2F69" w:rsidRDefault="0097178D" w:rsidP="00AC2F69">
            <w:pPr>
              <w:numPr>
                <w:ilvl w:val="0"/>
                <w:numId w:val="13"/>
              </w:numPr>
              <w:spacing w:after="75"/>
              <w:rPr>
                <w:rFonts w:cstheme="minorHAnsi"/>
                <w:shd w:val="clear" w:color="auto" w:fill="FFFFFF"/>
              </w:rPr>
            </w:pPr>
            <w:r w:rsidRPr="00AC2F69">
              <w:rPr>
                <w:rFonts w:cstheme="minorHAnsi"/>
                <w:shd w:val="clear" w:color="auto" w:fill="FFFFFF"/>
              </w:rPr>
              <w:t xml:space="preserve">Pupils old enough should be supported to maintain distance and not touch staff and their peers. </w:t>
            </w:r>
          </w:p>
          <w:p w14:paraId="75757A35" w14:textId="77777777" w:rsidR="00465F8D" w:rsidRPr="00EE7FA6" w:rsidRDefault="00EE7FA6" w:rsidP="00EE7FA6">
            <w:pPr>
              <w:pStyle w:val="ListParagraph"/>
              <w:numPr>
                <w:ilvl w:val="0"/>
                <w:numId w:val="13"/>
              </w:numPr>
              <w:spacing w:after="0" w:line="240" w:lineRule="auto"/>
              <w:jc w:val="both"/>
            </w:pPr>
            <w:r w:rsidRPr="00EE7FA6">
              <w:rPr>
                <w:color w:val="000000" w:themeColor="text1"/>
                <w:shd w:val="clear" w:color="auto" w:fill="FFFFFF"/>
              </w:rPr>
              <w:t>Where staff need assistance in terms of the ‘blue cross’, they may use their mobile phone to call the office, Sam Armstrong or Sandie Gordon.</w:t>
            </w:r>
          </w:p>
          <w:p w14:paraId="5043CB0F" w14:textId="265427C0" w:rsidR="00EE7FA6" w:rsidRDefault="00EE7FA6" w:rsidP="00EE7FA6">
            <w:pPr>
              <w:pStyle w:val="ListParagraph"/>
              <w:numPr>
                <w:ilvl w:val="0"/>
                <w:numId w:val="13"/>
              </w:numPr>
              <w:spacing w:after="0" w:line="240" w:lineRule="auto"/>
              <w:jc w:val="both"/>
            </w:pPr>
            <w:r>
              <w:lastRenderedPageBreak/>
              <w:t>Child</w:t>
            </w:r>
            <w:r w:rsidRPr="00536DA1">
              <w:t xml:space="preserve">ren are not to be sent on </w:t>
            </w:r>
            <w:r w:rsidR="3C150737" w:rsidRPr="00536DA1">
              <w:t>‘</w:t>
            </w:r>
            <w:r w:rsidRPr="00536DA1">
              <w:t>jobs</w:t>
            </w:r>
            <w:r w:rsidR="591C08DC" w:rsidRPr="00536DA1">
              <w:t>’</w:t>
            </w:r>
            <w:r w:rsidRPr="00536DA1">
              <w:t xml:space="preserve"> around the school</w:t>
            </w:r>
            <w:r w:rsidR="39E2263B" w:rsidRPr="00536DA1">
              <w:t xml:space="preserve"> and they should be </w:t>
            </w:r>
            <w:r w:rsidR="6F3758E0" w:rsidRPr="00536DA1">
              <w:t>encouraged</w:t>
            </w:r>
            <w:r w:rsidR="39E2263B" w:rsidRPr="00536DA1">
              <w:t xml:space="preserve"> not to cross bubbles. </w:t>
            </w:r>
            <w:r w:rsidRPr="00536DA1">
              <w:t xml:space="preserve"> </w:t>
            </w:r>
          </w:p>
        </w:tc>
        <w:tc>
          <w:tcPr>
            <w:tcW w:w="1418" w:type="dxa"/>
          </w:tcPr>
          <w:p w14:paraId="07459315" w14:textId="06AEA9E8" w:rsidR="00465F8D" w:rsidRDefault="007E326A" w:rsidP="0015754A">
            <w:pPr>
              <w:jc w:val="both"/>
            </w:pPr>
            <w:r>
              <w:lastRenderedPageBreak/>
              <w:t>L</w:t>
            </w:r>
          </w:p>
        </w:tc>
      </w:tr>
      <w:tr w:rsidR="00465F8D" w14:paraId="0DBF67A4" w14:textId="77777777" w:rsidTr="17CE16E9">
        <w:trPr>
          <w:trHeight w:val="70"/>
        </w:trPr>
        <w:tc>
          <w:tcPr>
            <w:tcW w:w="4390" w:type="dxa"/>
          </w:tcPr>
          <w:p w14:paraId="56515EB7" w14:textId="77777777" w:rsidR="00465F8D" w:rsidRDefault="00465F8D" w:rsidP="0015754A">
            <w:pPr>
              <w:jc w:val="both"/>
            </w:pPr>
            <w:r>
              <w:t>Organisation of staff</w:t>
            </w:r>
          </w:p>
        </w:tc>
        <w:tc>
          <w:tcPr>
            <w:tcW w:w="9780" w:type="dxa"/>
          </w:tcPr>
          <w:p w14:paraId="63CD2483" w14:textId="77777777" w:rsidR="00EE7FA6" w:rsidRPr="00536DA1" w:rsidRDefault="00EB5CAC" w:rsidP="00EE7FA6">
            <w:pPr>
              <w:numPr>
                <w:ilvl w:val="0"/>
                <w:numId w:val="13"/>
              </w:numPr>
              <w:spacing w:after="75"/>
              <w:rPr>
                <w:rFonts w:cstheme="minorHAnsi"/>
                <w:sz w:val="16"/>
                <w:shd w:val="clear" w:color="auto" w:fill="FFFFFF"/>
              </w:rPr>
            </w:pPr>
            <w:r w:rsidRPr="00536DA1">
              <w:rPr>
                <w:rFonts w:cstheme="minorHAnsi"/>
                <w:szCs w:val="29"/>
                <w:shd w:val="clear" w:color="auto" w:fill="FFFFFF"/>
              </w:rPr>
              <w:t>All teachers and other staff can operate across different classes and year groups in order to facilitate the delivery of the school timetable</w:t>
            </w:r>
            <w:r w:rsidR="00BF6D2B" w:rsidRPr="00536DA1">
              <w:rPr>
                <w:rFonts w:cstheme="minorHAnsi"/>
                <w:szCs w:val="29"/>
                <w:shd w:val="clear" w:color="auto" w:fill="FFFFFF"/>
              </w:rPr>
              <w:t>.</w:t>
            </w:r>
            <w:r w:rsidRPr="00536DA1">
              <w:rPr>
                <w:rFonts w:cstheme="minorHAnsi"/>
                <w:szCs w:val="29"/>
                <w:shd w:val="clear" w:color="auto" w:fill="FFFFFF"/>
              </w:rPr>
              <w:t xml:space="preserve"> Where staff need to move between classes and year groups, they should try and keep their distance from pupils and other staff as much as they can, ideally 2 metres from other adults.</w:t>
            </w:r>
          </w:p>
          <w:p w14:paraId="027591A5" w14:textId="634EDEFB" w:rsidR="00EB5CAC" w:rsidRPr="00536DA1" w:rsidRDefault="00EB5CAC" w:rsidP="00EE7FA6">
            <w:pPr>
              <w:numPr>
                <w:ilvl w:val="0"/>
                <w:numId w:val="13"/>
              </w:numPr>
              <w:spacing w:after="75"/>
              <w:rPr>
                <w:rFonts w:cstheme="minorHAnsi"/>
                <w:sz w:val="16"/>
                <w:shd w:val="clear" w:color="auto" w:fill="FFFFFF"/>
              </w:rPr>
            </w:pPr>
            <w:r w:rsidRPr="00536DA1">
              <w:rPr>
                <w:rFonts w:cstheme="minorHAnsi"/>
                <w:szCs w:val="29"/>
                <w:shd w:val="clear" w:color="auto" w:fill="FFFFFF"/>
              </w:rPr>
              <w:t>Supply teachers, peripatetic teachers and/or other temporary staff can move between schools. They should ensure they minimise contact and maintain as much distance as possible from other staff.</w:t>
            </w:r>
          </w:p>
          <w:p w14:paraId="73610F2D" w14:textId="77777777" w:rsidR="00EB5CAC" w:rsidRPr="00536DA1" w:rsidRDefault="00EB5CAC" w:rsidP="00BF6D2B">
            <w:pPr>
              <w:pStyle w:val="NoSpacing"/>
              <w:numPr>
                <w:ilvl w:val="0"/>
                <w:numId w:val="13"/>
              </w:numPr>
              <w:rPr>
                <w:shd w:val="clear" w:color="auto" w:fill="FFFFFF"/>
              </w:rPr>
            </w:pPr>
            <w:r w:rsidRPr="00536DA1">
              <w:rPr>
                <w:shd w:val="clear" w:color="auto" w:fill="FFFFFF"/>
              </w:rPr>
              <w:t xml:space="preserve">Adults to avoid close face to face contact and minimise time spent within 1 metre of anyone. </w:t>
            </w:r>
          </w:p>
          <w:p w14:paraId="6D901FF1" w14:textId="13F9FC5F" w:rsidR="00EB5CAC" w:rsidRPr="00536DA1" w:rsidRDefault="00EB5CAC" w:rsidP="00BF6D2B">
            <w:pPr>
              <w:pStyle w:val="NoSpacing"/>
              <w:numPr>
                <w:ilvl w:val="0"/>
                <w:numId w:val="13"/>
              </w:numPr>
              <w:rPr>
                <w:shd w:val="clear" w:color="auto" w:fill="FFFFFF"/>
              </w:rPr>
            </w:pPr>
            <w:r w:rsidRPr="00536DA1">
              <w:rPr>
                <w:shd w:val="clear" w:color="auto" w:fill="FFFFFF"/>
              </w:rPr>
              <w:t xml:space="preserve">Adults should maintain 2 metre distance from each other and from children where possible. </w:t>
            </w:r>
          </w:p>
          <w:p w14:paraId="253135D9" w14:textId="3B3D063E" w:rsidR="00465F8D" w:rsidRPr="00536DA1" w:rsidRDefault="0097178D" w:rsidP="00BF6D2B">
            <w:pPr>
              <w:pStyle w:val="NoSpacing"/>
              <w:numPr>
                <w:ilvl w:val="0"/>
                <w:numId w:val="13"/>
              </w:numPr>
              <w:rPr>
                <w:shd w:val="clear" w:color="auto" w:fill="FFFFFF"/>
              </w:rPr>
            </w:pPr>
            <w:r w:rsidRPr="00536DA1">
              <w:t>The use of staff rooms and offices is staggered to limit occupancy.</w:t>
            </w:r>
            <w:r w:rsidR="7BB85381" w:rsidRPr="00536DA1">
              <w:t xml:space="preserve"> There is no more than a maximum of 6 people allowed in the staff room at any one time- 5 eating (one on each side of the comfy seats and one at the table), plus one person working on the computers. </w:t>
            </w:r>
            <w:r w:rsidR="2407440D" w:rsidRPr="00536DA1">
              <w:t xml:space="preserve">There is no more than a maximum of 7 people eating in the gym and social distancing must be in place. </w:t>
            </w:r>
          </w:p>
          <w:p w14:paraId="6537F28F" w14:textId="1C93E10D" w:rsidR="00EE7FA6" w:rsidRPr="00536DA1" w:rsidRDefault="00EE7FA6" w:rsidP="00BF6D2B">
            <w:pPr>
              <w:pStyle w:val="NoSpacing"/>
              <w:numPr>
                <w:ilvl w:val="0"/>
                <w:numId w:val="13"/>
              </w:numPr>
              <w:rPr>
                <w:shd w:val="clear" w:color="auto" w:fill="FFFFFF"/>
              </w:rPr>
            </w:pPr>
            <w:r w:rsidRPr="00536DA1">
              <w:rPr>
                <w:shd w:val="clear" w:color="auto" w:fill="FFFFFF"/>
              </w:rPr>
              <w:t xml:space="preserve">Where staff need assistance in terms of the ‘blue cross’, they may use their mobile phone to call the office, Sam Armstrong or Sandie Gordon. </w:t>
            </w:r>
          </w:p>
        </w:tc>
        <w:tc>
          <w:tcPr>
            <w:tcW w:w="1418" w:type="dxa"/>
          </w:tcPr>
          <w:p w14:paraId="6DFB9E20" w14:textId="75B8DB41" w:rsidR="00465F8D" w:rsidRDefault="007E326A" w:rsidP="0015754A">
            <w:pPr>
              <w:jc w:val="both"/>
            </w:pPr>
            <w:r>
              <w:t>M</w:t>
            </w:r>
          </w:p>
        </w:tc>
      </w:tr>
      <w:tr w:rsidR="00465F8D" w14:paraId="2B9C975F" w14:textId="77777777" w:rsidTr="17CE16E9">
        <w:trPr>
          <w:trHeight w:val="70"/>
        </w:trPr>
        <w:tc>
          <w:tcPr>
            <w:tcW w:w="4390" w:type="dxa"/>
          </w:tcPr>
          <w:p w14:paraId="0B3D8674" w14:textId="77777777" w:rsidR="00465F8D" w:rsidRDefault="00465F8D" w:rsidP="0015754A">
            <w:pPr>
              <w:jc w:val="both"/>
            </w:pPr>
            <w:r>
              <w:t>Organisation of parents</w:t>
            </w:r>
          </w:p>
        </w:tc>
        <w:tc>
          <w:tcPr>
            <w:tcW w:w="9780" w:type="dxa"/>
          </w:tcPr>
          <w:p w14:paraId="5C24A282" w14:textId="77777777" w:rsidR="00465F8D" w:rsidRPr="00536DA1" w:rsidRDefault="007E326A" w:rsidP="007E326A">
            <w:pPr>
              <w:pStyle w:val="ListParagraph"/>
              <w:numPr>
                <w:ilvl w:val="0"/>
                <w:numId w:val="35"/>
              </w:numPr>
              <w:spacing w:after="0" w:line="240" w:lineRule="auto"/>
              <w:jc w:val="both"/>
            </w:pPr>
            <w:r w:rsidRPr="00536DA1">
              <w:t xml:space="preserve">Parents will only be allowed onsite by appointment only. </w:t>
            </w:r>
          </w:p>
          <w:p w14:paraId="110315AB" w14:textId="67E6EA71" w:rsidR="007E326A" w:rsidRPr="00536DA1" w:rsidRDefault="00EE7FA6" w:rsidP="007E326A">
            <w:pPr>
              <w:pStyle w:val="ListParagraph"/>
              <w:numPr>
                <w:ilvl w:val="0"/>
                <w:numId w:val="35"/>
              </w:numPr>
              <w:spacing w:after="0" w:line="240" w:lineRule="auto"/>
              <w:jc w:val="both"/>
            </w:pPr>
            <w:r w:rsidRPr="00536DA1">
              <w:t>Social distancing of 2m</w:t>
            </w:r>
            <w:r w:rsidR="00497910" w:rsidRPr="00536DA1">
              <w:t xml:space="preserve"> plus</w:t>
            </w:r>
            <w:r w:rsidRPr="00536DA1">
              <w:t xml:space="preserve"> must be ensured. </w:t>
            </w:r>
          </w:p>
          <w:p w14:paraId="70DF9E56" w14:textId="7520D91A" w:rsidR="007E326A" w:rsidRPr="00536DA1" w:rsidRDefault="4EBDE59C" w:rsidP="007E326A">
            <w:pPr>
              <w:pStyle w:val="ListParagraph"/>
              <w:numPr>
                <w:ilvl w:val="0"/>
                <w:numId w:val="35"/>
              </w:numPr>
              <w:spacing w:after="0" w:line="240" w:lineRule="auto"/>
              <w:jc w:val="both"/>
            </w:pPr>
            <w:r w:rsidRPr="00536DA1">
              <w:t>Parents are requested to wear a face covering at drop off and collection as well as encouraged to social distance.</w:t>
            </w:r>
          </w:p>
        </w:tc>
        <w:tc>
          <w:tcPr>
            <w:tcW w:w="1418" w:type="dxa"/>
          </w:tcPr>
          <w:p w14:paraId="44E871BC" w14:textId="4FFEB3EB" w:rsidR="00465F8D" w:rsidRDefault="00EE7FA6" w:rsidP="0015754A">
            <w:pPr>
              <w:jc w:val="both"/>
            </w:pPr>
            <w:r>
              <w:t>L</w:t>
            </w:r>
          </w:p>
        </w:tc>
      </w:tr>
      <w:tr w:rsidR="00465F8D" w14:paraId="5C1B331C" w14:textId="77777777" w:rsidTr="17CE16E9">
        <w:trPr>
          <w:trHeight w:val="70"/>
        </w:trPr>
        <w:tc>
          <w:tcPr>
            <w:tcW w:w="4390" w:type="dxa"/>
          </w:tcPr>
          <w:p w14:paraId="68A680E5" w14:textId="77777777" w:rsidR="00465F8D" w:rsidRDefault="00465F8D" w:rsidP="0015754A">
            <w:pPr>
              <w:jc w:val="both"/>
            </w:pPr>
            <w:r>
              <w:t>Organisation of visitors/contractors</w:t>
            </w:r>
          </w:p>
        </w:tc>
        <w:tc>
          <w:tcPr>
            <w:tcW w:w="9780" w:type="dxa"/>
          </w:tcPr>
          <w:p w14:paraId="144A5D23" w14:textId="6EE65864" w:rsidR="00465F8D" w:rsidRPr="00BF6D2B" w:rsidRDefault="0097178D" w:rsidP="00BF6D2B">
            <w:pPr>
              <w:numPr>
                <w:ilvl w:val="0"/>
                <w:numId w:val="13"/>
              </w:numPr>
              <w:rPr>
                <w:rFonts w:cstheme="minorHAnsi"/>
                <w:shd w:val="clear" w:color="auto" w:fill="FFFFFF"/>
              </w:rPr>
            </w:pPr>
            <w:r w:rsidRPr="00BF6D2B">
              <w:rPr>
                <w:rFonts w:cstheme="minorHAnsi"/>
                <w:shd w:val="clear" w:color="auto" w:fill="FFFFFF"/>
              </w:rPr>
              <w:t>Visitors to the site, such as contractors, local authority employees and health employees to be fully briefed on the school’s arrangements and follow site guidance on physical distancing and hygiene on or before arrival. Where visits can happen outside of school hours, they should. A record will be kept of all visitors.</w:t>
            </w:r>
          </w:p>
        </w:tc>
        <w:tc>
          <w:tcPr>
            <w:tcW w:w="1418" w:type="dxa"/>
          </w:tcPr>
          <w:p w14:paraId="738610EB" w14:textId="794921A6" w:rsidR="00465F8D" w:rsidRDefault="00EE7FA6" w:rsidP="0015754A">
            <w:pPr>
              <w:jc w:val="both"/>
            </w:pPr>
            <w:r>
              <w:t>L</w:t>
            </w:r>
          </w:p>
        </w:tc>
      </w:tr>
      <w:tr w:rsidR="00465F8D" w14:paraId="74216DD4" w14:textId="77777777" w:rsidTr="17CE16E9">
        <w:trPr>
          <w:trHeight w:val="70"/>
        </w:trPr>
        <w:tc>
          <w:tcPr>
            <w:tcW w:w="4390" w:type="dxa"/>
          </w:tcPr>
          <w:p w14:paraId="2BCF31F0" w14:textId="77777777" w:rsidR="00465F8D" w:rsidRDefault="00465F8D" w:rsidP="0015754A">
            <w:pPr>
              <w:jc w:val="both"/>
            </w:pPr>
            <w:r>
              <w:t>Organisation of physical spaces</w:t>
            </w:r>
          </w:p>
        </w:tc>
        <w:tc>
          <w:tcPr>
            <w:tcW w:w="9780" w:type="dxa"/>
          </w:tcPr>
          <w:p w14:paraId="666440D6" w14:textId="77777777" w:rsidR="0097178D" w:rsidRPr="00BF6D2B" w:rsidRDefault="0097178D" w:rsidP="00BF6D2B">
            <w:pPr>
              <w:pStyle w:val="NoSpacing"/>
              <w:numPr>
                <w:ilvl w:val="0"/>
                <w:numId w:val="13"/>
              </w:numPr>
              <w:rPr>
                <w:rFonts w:cstheme="minorHAnsi"/>
                <w:lang w:eastAsia="en-GB"/>
              </w:rPr>
            </w:pPr>
            <w:r w:rsidRPr="00BF6D2B">
              <w:rPr>
                <w:rFonts w:cstheme="minorHAnsi"/>
                <w:lang w:eastAsia="en-GB"/>
              </w:rPr>
              <w:t>Classrooms and other learning environments are organised to maintain space between seats and desks where possible.</w:t>
            </w:r>
          </w:p>
          <w:p w14:paraId="2F182D28" w14:textId="77777777" w:rsidR="0097178D" w:rsidRPr="00BF6D2B" w:rsidRDefault="0097178D" w:rsidP="00BF6D2B">
            <w:pPr>
              <w:pStyle w:val="NoSpacing"/>
              <w:numPr>
                <w:ilvl w:val="0"/>
                <w:numId w:val="13"/>
              </w:numPr>
              <w:rPr>
                <w:rFonts w:cstheme="minorHAnsi"/>
                <w:shd w:val="clear" w:color="auto" w:fill="FFFFFF"/>
              </w:rPr>
            </w:pPr>
            <w:r w:rsidRPr="00BF6D2B">
              <w:rPr>
                <w:rFonts w:cstheme="minorHAnsi"/>
                <w:shd w:val="clear" w:color="auto" w:fill="FFFFFF"/>
              </w:rPr>
              <w:t>Pupils are seated side by side and facing forwards, rather than face to face or side on.</w:t>
            </w:r>
          </w:p>
          <w:p w14:paraId="4C7748E0" w14:textId="7C979CE7" w:rsidR="00BF6D2B" w:rsidRPr="00BF6D2B" w:rsidRDefault="0097178D" w:rsidP="00BF6D2B">
            <w:pPr>
              <w:pStyle w:val="NoSpacing"/>
              <w:numPr>
                <w:ilvl w:val="0"/>
                <w:numId w:val="13"/>
              </w:numPr>
              <w:rPr>
                <w:rFonts w:cstheme="minorHAnsi"/>
                <w:shd w:val="clear" w:color="auto" w:fill="FFFFFF"/>
              </w:rPr>
            </w:pPr>
            <w:r w:rsidRPr="00BF6D2B">
              <w:rPr>
                <w:rFonts w:cstheme="minorHAnsi"/>
                <w:shd w:val="clear" w:color="auto" w:fill="FFFFFF"/>
              </w:rPr>
              <w:t>Large gatherings such as assemblies are avoided, and groups kept apart.</w:t>
            </w:r>
          </w:p>
          <w:p w14:paraId="20ED7591" w14:textId="77777777" w:rsidR="0097178D" w:rsidRPr="00BF6D2B" w:rsidRDefault="0097178D" w:rsidP="00BF6D2B">
            <w:pPr>
              <w:pStyle w:val="NoSpacing"/>
              <w:numPr>
                <w:ilvl w:val="0"/>
                <w:numId w:val="13"/>
              </w:numPr>
              <w:rPr>
                <w:rFonts w:cstheme="minorHAnsi"/>
                <w:lang w:eastAsia="en-GB"/>
              </w:rPr>
            </w:pPr>
            <w:r w:rsidRPr="00BF6D2B">
              <w:rPr>
                <w:rFonts w:cstheme="minorHAnsi"/>
                <w:lang w:eastAsia="en-GB"/>
              </w:rPr>
              <w:t xml:space="preserve">The timetable is revised to implement where possible: </w:t>
            </w:r>
          </w:p>
          <w:p w14:paraId="50C411C5" w14:textId="77777777" w:rsidR="0097178D" w:rsidRPr="00BF6D2B" w:rsidRDefault="0097178D" w:rsidP="00BF6D2B">
            <w:pPr>
              <w:pStyle w:val="NoSpacing"/>
              <w:numPr>
                <w:ilvl w:val="1"/>
                <w:numId w:val="13"/>
              </w:numPr>
              <w:rPr>
                <w:rFonts w:cstheme="minorHAnsi"/>
                <w:lang w:eastAsia="en-GB"/>
              </w:rPr>
            </w:pPr>
            <w:r w:rsidRPr="00BF6D2B">
              <w:rPr>
                <w:rFonts w:cstheme="minorHAnsi"/>
                <w:lang w:eastAsia="en-GB"/>
              </w:rPr>
              <w:t>Plan for lessons or activities which keep groups apart and movement around the school site to a minimum;</w:t>
            </w:r>
          </w:p>
          <w:p w14:paraId="0CEA8118" w14:textId="77777777" w:rsidR="0097178D" w:rsidRPr="00BF6D2B" w:rsidRDefault="0097178D" w:rsidP="00BF6D2B">
            <w:pPr>
              <w:pStyle w:val="NoSpacing"/>
              <w:numPr>
                <w:ilvl w:val="1"/>
                <w:numId w:val="13"/>
              </w:numPr>
              <w:rPr>
                <w:rFonts w:cstheme="minorHAnsi"/>
                <w:lang w:eastAsia="en-GB"/>
              </w:rPr>
            </w:pPr>
            <w:r w:rsidRPr="00BF6D2B">
              <w:rPr>
                <w:rFonts w:cstheme="minorHAnsi"/>
                <w:lang w:eastAsia="en-GB"/>
              </w:rPr>
              <w:t>Maximise the number of lessons or classroom activities which could take place outdoors;</w:t>
            </w:r>
          </w:p>
          <w:p w14:paraId="1B6736FC" w14:textId="77777777" w:rsidR="0097178D" w:rsidRPr="00BF6D2B" w:rsidRDefault="0097178D" w:rsidP="00BF6D2B">
            <w:pPr>
              <w:pStyle w:val="NoSpacing"/>
              <w:numPr>
                <w:ilvl w:val="1"/>
                <w:numId w:val="13"/>
              </w:numPr>
              <w:rPr>
                <w:rFonts w:cstheme="minorHAnsi"/>
                <w:lang w:eastAsia="en-GB"/>
              </w:rPr>
            </w:pPr>
            <w:r w:rsidRPr="00BF6D2B">
              <w:rPr>
                <w:rFonts w:cstheme="minorHAnsi"/>
                <w:lang w:eastAsia="en-GB"/>
              </w:rPr>
              <w:t>Staggered assembly groups;</w:t>
            </w:r>
          </w:p>
          <w:p w14:paraId="61B51D0A" w14:textId="77777777" w:rsidR="0097178D" w:rsidRPr="00BF6D2B" w:rsidRDefault="0097178D" w:rsidP="00AC2F69">
            <w:pPr>
              <w:pStyle w:val="NoSpacing"/>
              <w:numPr>
                <w:ilvl w:val="1"/>
                <w:numId w:val="13"/>
              </w:numPr>
              <w:rPr>
                <w:rFonts w:cstheme="minorHAnsi"/>
                <w:lang w:eastAsia="en-GB"/>
              </w:rPr>
            </w:pPr>
            <w:r w:rsidRPr="00BF6D2B">
              <w:rPr>
                <w:rFonts w:cstheme="minorHAnsi"/>
                <w:lang w:eastAsia="en-GB"/>
              </w:rPr>
              <w:t>Break times (including lunch) are staggered so that all pupils are not moving around the school at the same time;</w:t>
            </w:r>
          </w:p>
          <w:p w14:paraId="33FADA6A" w14:textId="77777777" w:rsidR="0097178D" w:rsidRPr="00BF6D2B" w:rsidRDefault="0097178D" w:rsidP="00BF6D2B">
            <w:pPr>
              <w:pStyle w:val="NoSpacing"/>
              <w:numPr>
                <w:ilvl w:val="0"/>
                <w:numId w:val="23"/>
              </w:numPr>
              <w:rPr>
                <w:rFonts w:cstheme="minorHAnsi"/>
                <w:lang w:eastAsia="en-GB"/>
              </w:rPr>
            </w:pPr>
            <w:r w:rsidRPr="00BF6D2B">
              <w:rPr>
                <w:rFonts w:cstheme="minorHAnsi"/>
                <w:lang w:eastAsia="en-GB"/>
              </w:rPr>
              <w:t>Pupils use the same classroom or defined area of a setting throughout the day, with a thorough cleaning of the rooms at the end of the day. And are seated at the same desk;</w:t>
            </w:r>
          </w:p>
          <w:p w14:paraId="3999E714" w14:textId="77777777" w:rsidR="0097178D" w:rsidRPr="00BF6D2B" w:rsidRDefault="0097178D" w:rsidP="00BF6D2B">
            <w:pPr>
              <w:pStyle w:val="NoSpacing"/>
              <w:numPr>
                <w:ilvl w:val="0"/>
                <w:numId w:val="23"/>
              </w:numPr>
              <w:rPr>
                <w:rFonts w:cstheme="minorHAnsi"/>
                <w:lang w:eastAsia="en-GB"/>
              </w:rPr>
            </w:pPr>
            <w:r w:rsidRPr="00BF6D2B">
              <w:rPr>
                <w:rFonts w:cstheme="minorHAnsi"/>
                <w:lang w:eastAsia="en-GB"/>
              </w:rPr>
              <w:lastRenderedPageBreak/>
              <w:t>Mixing within education or childcare setting is minimised by:</w:t>
            </w:r>
          </w:p>
          <w:p w14:paraId="6042CA8C" w14:textId="77777777" w:rsidR="0097178D" w:rsidRPr="00BF6D2B" w:rsidRDefault="0097178D" w:rsidP="00BF6D2B">
            <w:pPr>
              <w:pStyle w:val="NoSpacing"/>
              <w:numPr>
                <w:ilvl w:val="1"/>
                <w:numId w:val="23"/>
              </w:numPr>
              <w:rPr>
                <w:rFonts w:cstheme="minorHAnsi"/>
                <w:lang w:eastAsia="en-GB"/>
              </w:rPr>
            </w:pPr>
            <w:r w:rsidRPr="00BF6D2B">
              <w:rPr>
                <w:rFonts w:cstheme="minorHAnsi"/>
                <w:lang w:eastAsia="en-GB"/>
              </w:rPr>
              <w:t>accessing rooms directly from outside where possible;</w:t>
            </w:r>
          </w:p>
          <w:p w14:paraId="629419A3" w14:textId="77777777" w:rsidR="0097178D" w:rsidRPr="00BF6D2B" w:rsidRDefault="0097178D" w:rsidP="00BF6D2B">
            <w:pPr>
              <w:pStyle w:val="NoSpacing"/>
              <w:numPr>
                <w:ilvl w:val="1"/>
                <w:numId w:val="23"/>
              </w:numPr>
              <w:rPr>
                <w:rFonts w:cstheme="minorHAnsi"/>
                <w:lang w:eastAsia="en-GB"/>
              </w:rPr>
            </w:pPr>
            <w:r w:rsidRPr="00BF6D2B">
              <w:rPr>
                <w:rFonts w:cstheme="minorHAnsi"/>
                <w:lang w:eastAsia="en-GB"/>
              </w:rPr>
              <w:t>The number of pupils using the toilet at any one time is limited;</w:t>
            </w:r>
          </w:p>
          <w:p w14:paraId="637805D2" w14:textId="7B7260B6" w:rsidR="00465F8D" w:rsidRPr="00BF6D2B" w:rsidRDefault="0097178D" w:rsidP="00BF6D2B">
            <w:pPr>
              <w:pStyle w:val="NoSpacing"/>
              <w:numPr>
                <w:ilvl w:val="0"/>
                <w:numId w:val="23"/>
              </w:numPr>
              <w:rPr>
                <w:rFonts w:cstheme="minorHAnsi"/>
              </w:rPr>
            </w:pPr>
            <w:r w:rsidRPr="00BF6D2B">
              <w:rPr>
                <w:rFonts w:cstheme="minorHAnsi"/>
              </w:rPr>
              <w:t>The use of shared space such as halls is limited and there is cleaning between use by different groups;</w:t>
            </w:r>
          </w:p>
        </w:tc>
        <w:tc>
          <w:tcPr>
            <w:tcW w:w="1418" w:type="dxa"/>
          </w:tcPr>
          <w:p w14:paraId="463F29E8" w14:textId="059CD0FF" w:rsidR="00465F8D" w:rsidRDefault="00EE7FA6" w:rsidP="0015754A">
            <w:pPr>
              <w:jc w:val="both"/>
            </w:pPr>
            <w:r>
              <w:lastRenderedPageBreak/>
              <w:t>L</w:t>
            </w:r>
          </w:p>
        </w:tc>
      </w:tr>
      <w:tr w:rsidR="00465F8D" w14:paraId="06766ADA" w14:textId="77777777" w:rsidTr="17CE16E9">
        <w:trPr>
          <w:trHeight w:val="70"/>
        </w:trPr>
        <w:tc>
          <w:tcPr>
            <w:tcW w:w="4390" w:type="dxa"/>
          </w:tcPr>
          <w:p w14:paraId="1F7DA649" w14:textId="77777777" w:rsidR="00465F8D" w:rsidRDefault="00465F8D" w:rsidP="0015754A">
            <w:pPr>
              <w:jc w:val="both"/>
            </w:pPr>
            <w:r>
              <w:t>Drop off and pick up</w:t>
            </w:r>
          </w:p>
        </w:tc>
        <w:tc>
          <w:tcPr>
            <w:tcW w:w="9780" w:type="dxa"/>
          </w:tcPr>
          <w:p w14:paraId="1516F338" w14:textId="77777777" w:rsidR="00AC2F69" w:rsidRDefault="00AC2F69" w:rsidP="00AC2F69">
            <w:pPr>
              <w:pStyle w:val="NoSpacing"/>
              <w:numPr>
                <w:ilvl w:val="0"/>
                <w:numId w:val="26"/>
              </w:numPr>
              <w:rPr>
                <w:rFonts w:cstheme="minorHAnsi"/>
                <w:lang w:eastAsia="en-GB"/>
              </w:rPr>
            </w:pPr>
            <w:r w:rsidRPr="00BF6D2B">
              <w:rPr>
                <w:rFonts w:cstheme="minorHAnsi"/>
                <w:lang w:eastAsia="en-GB"/>
              </w:rPr>
              <w:t>Drop-off and collection times are staggered and communicated to parents;</w:t>
            </w:r>
          </w:p>
          <w:p w14:paraId="724C830F" w14:textId="277C3A30" w:rsidR="00465F8D" w:rsidRPr="00AC2F69" w:rsidRDefault="00AC2F69" w:rsidP="19AD1DF8">
            <w:pPr>
              <w:pStyle w:val="NoSpacing"/>
              <w:numPr>
                <w:ilvl w:val="0"/>
                <w:numId w:val="26"/>
              </w:numPr>
              <w:rPr>
                <w:lang w:eastAsia="en-GB"/>
              </w:rPr>
            </w:pPr>
            <w:r w:rsidRPr="19AD1DF8">
              <w:rPr>
                <w:lang w:eastAsia="en-GB"/>
              </w:rPr>
              <w:t>Parents’ drop-off and pick-up protocols are planned and communicated so that they minimise adult to adult contact;</w:t>
            </w:r>
          </w:p>
          <w:p w14:paraId="3B7B4B86" w14:textId="1C3E5FD0" w:rsidR="00465F8D" w:rsidRPr="00AC2F69" w:rsidRDefault="1BEDBD2F" w:rsidP="19AD1DF8">
            <w:pPr>
              <w:pStyle w:val="NoSpacing"/>
              <w:numPr>
                <w:ilvl w:val="0"/>
                <w:numId w:val="26"/>
              </w:numPr>
              <w:rPr>
                <w:lang w:eastAsia="en-GB"/>
              </w:rPr>
            </w:pPr>
            <w:r w:rsidRPr="00536DA1">
              <w:rPr>
                <w:lang w:eastAsia="en-GB"/>
              </w:rPr>
              <w:t>Parents are advised by the school to maintain a social distan</w:t>
            </w:r>
            <w:r w:rsidR="31690C4F" w:rsidRPr="00536DA1">
              <w:rPr>
                <w:lang w:eastAsia="en-GB"/>
              </w:rPr>
              <w:t xml:space="preserve">ce from each other, wear a face covering and to drop/ collect and move on. </w:t>
            </w:r>
          </w:p>
        </w:tc>
        <w:tc>
          <w:tcPr>
            <w:tcW w:w="1418" w:type="dxa"/>
          </w:tcPr>
          <w:p w14:paraId="3A0FF5F2" w14:textId="6C0A8B7E" w:rsidR="00465F8D" w:rsidRDefault="00EE7FA6" w:rsidP="0015754A">
            <w:pPr>
              <w:jc w:val="both"/>
            </w:pPr>
            <w:r>
              <w:t>L</w:t>
            </w:r>
          </w:p>
        </w:tc>
      </w:tr>
      <w:tr w:rsidR="00465F8D" w14:paraId="3A1609FC" w14:textId="77777777" w:rsidTr="17CE16E9">
        <w:trPr>
          <w:trHeight w:val="70"/>
        </w:trPr>
        <w:tc>
          <w:tcPr>
            <w:tcW w:w="4390" w:type="dxa"/>
          </w:tcPr>
          <w:p w14:paraId="56F9B146" w14:textId="77777777" w:rsidR="00465F8D" w:rsidRDefault="00465F8D" w:rsidP="0015754A">
            <w:pPr>
              <w:jc w:val="both"/>
            </w:pPr>
            <w:r>
              <w:t>Breaks</w:t>
            </w:r>
          </w:p>
        </w:tc>
        <w:tc>
          <w:tcPr>
            <w:tcW w:w="9780" w:type="dxa"/>
          </w:tcPr>
          <w:p w14:paraId="5630AD66" w14:textId="06AEC121" w:rsidR="00465F8D" w:rsidRPr="00AC2F69" w:rsidRDefault="00AC2F69" w:rsidP="3A18CAFD">
            <w:pPr>
              <w:pStyle w:val="NoSpacing"/>
              <w:numPr>
                <w:ilvl w:val="0"/>
                <w:numId w:val="27"/>
              </w:numPr>
              <w:rPr>
                <w:lang w:eastAsia="en-GB"/>
              </w:rPr>
            </w:pPr>
            <w:r w:rsidRPr="3A18CAFD">
              <w:rPr>
                <w:lang w:eastAsia="en-GB"/>
              </w:rPr>
              <w:t>Mixing within the education setting is minimised by staggering breaks and pupils clean their hands beforehand and enter in the groups they are already ins;</w:t>
            </w:r>
          </w:p>
        </w:tc>
        <w:tc>
          <w:tcPr>
            <w:tcW w:w="1418" w:type="dxa"/>
          </w:tcPr>
          <w:p w14:paraId="61829076" w14:textId="6B965E33" w:rsidR="00465F8D" w:rsidRDefault="00EE7FA6" w:rsidP="0015754A">
            <w:pPr>
              <w:jc w:val="both"/>
            </w:pPr>
            <w:r>
              <w:t>L</w:t>
            </w:r>
          </w:p>
        </w:tc>
      </w:tr>
      <w:tr w:rsidR="00465F8D" w14:paraId="637161B6" w14:textId="77777777" w:rsidTr="17CE16E9">
        <w:trPr>
          <w:trHeight w:val="70"/>
        </w:trPr>
        <w:tc>
          <w:tcPr>
            <w:tcW w:w="4390" w:type="dxa"/>
          </w:tcPr>
          <w:p w14:paraId="03F42A5E" w14:textId="77777777" w:rsidR="00465F8D" w:rsidRDefault="00465F8D" w:rsidP="0015754A">
            <w:pPr>
              <w:jc w:val="both"/>
            </w:pPr>
            <w:r>
              <w:t>Lunch</w:t>
            </w:r>
          </w:p>
        </w:tc>
        <w:tc>
          <w:tcPr>
            <w:tcW w:w="9780" w:type="dxa"/>
          </w:tcPr>
          <w:p w14:paraId="52C3760C" w14:textId="0BB997B6" w:rsidR="00465F8D" w:rsidRPr="00AC2F69" w:rsidRDefault="00AC2F69" w:rsidP="3A18CAFD">
            <w:pPr>
              <w:pStyle w:val="NoSpacing"/>
              <w:numPr>
                <w:ilvl w:val="0"/>
                <w:numId w:val="27"/>
              </w:numPr>
              <w:rPr>
                <w:lang w:eastAsia="en-GB"/>
              </w:rPr>
            </w:pPr>
            <w:r w:rsidRPr="3A18CAFD">
              <w:rPr>
                <w:lang w:eastAsia="en-GB"/>
              </w:rPr>
              <w:t>Mixing within the education setting is minimised by staggering lunch breaks and pupils clean their hands beforehand and enter in the groups they are already in or pupils are brought their lunch in their classrooms;</w:t>
            </w:r>
          </w:p>
          <w:p w14:paraId="26AA566A" w14:textId="545755FC" w:rsidR="00465F8D" w:rsidRPr="00AC2F69" w:rsidRDefault="5075E725" w:rsidP="3A18CAFD">
            <w:pPr>
              <w:pStyle w:val="NoSpacing"/>
              <w:numPr>
                <w:ilvl w:val="0"/>
                <w:numId w:val="27"/>
              </w:numPr>
              <w:rPr>
                <w:lang w:eastAsia="en-GB"/>
              </w:rPr>
            </w:pPr>
            <w:r w:rsidRPr="3A18CAFD">
              <w:rPr>
                <w:lang w:eastAsia="en-GB"/>
              </w:rPr>
              <w:t xml:space="preserve">Staff serving food will wear gloves and face coverings. </w:t>
            </w:r>
          </w:p>
          <w:p w14:paraId="2AB20476" w14:textId="39046BA8" w:rsidR="00465F8D" w:rsidRPr="00AC2F69" w:rsidRDefault="47575F89" w:rsidP="3A18CAFD">
            <w:pPr>
              <w:pStyle w:val="NoSpacing"/>
              <w:numPr>
                <w:ilvl w:val="0"/>
                <w:numId w:val="27"/>
              </w:numPr>
              <w:rPr>
                <w:lang w:eastAsia="en-GB"/>
              </w:rPr>
            </w:pPr>
            <w:r w:rsidRPr="3A18CAFD">
              <w:rPr>
                <w:lang w:eastAsia="en-GB"/>
              </w:rPr>
              <w:t xml:space="preserve">Tables and seats will be cleaned after use. </w:t>
            </w:r>
          </w:p>
          <w:p w14:paraId="2BA226A1" w14:textId="196A68F5" w:rsidR="00465F8D" w:rsidRPr="00AC2F69" w:rsidRDefault="3BF76449" w:rsidP="3A18CAFD">
            <w:pPr>
              <w:pStyle w:val="NoSpacing"/>
              <w:numPr>
                <w:ilvl w:val="0"/>
                <w:numId w:val="27"/>
              </w:numPr>
              <w:rPr>
                <w:lang w:eastAsia="en-GB"/>
              </w:rPr>
            </w:pPr>
            <w:r w:rsidRPr="3A18CAFD">
              <w:rPr>
                <w:lang w:eastAsia="en-GB"/>
              </w:rPr>
              <w:t xml:space="preserve">Children will have allocated seating in the dining room in line with the seating plan. No child will sit opposite anyone. </w:t>
            </w:r>
          </w:p>
        </w:tc>
        <w:tc>
          <w:tcPr>
            <w:tcW w:w="1418" w:type="dxa"/>
          </w:tcPr>
          <w:p w14:paraId="17AD93B2" w14:textId="02A8CD6E" w:rsidR="00465F8D" w:rsidRDefault="00EE7FA6" w:rsidP="0015754A">
            <w:pPr>
              <w:jc w:val="both"/>
            </w:pPr>
            <w:r>
              <w:t>L</w:t>
            </w:r>
          </w:p>
        </w:tc>
      </w:tr>
      <w:tr w:rsidR="00E74F2E" w14:paraId="195D1671" w14:textId="77777777" w:rsidTr="17CE16E9">
        <w:trPr>
          <w:trHeight w:val="70"/>
        </w:trPr>
        <w:tc>
          <w:tcPr>
            <w:tcW w:w="4390" w:type="dxa"/>
          </w:tcPr>
          <w:p w14:paraId="543079EB" w14:textId="77777777" w:rsidR="00E74F2E" w:rsidRDefault="00E74F2E" w:rsidP="0015754A">
            <w:pPr>
              <w:jc w:val="both"/>
            </w:pPr>
            <w:r>
              <w:t>Extended services</w:t>
            </w:r>
          </w:p>
        </w:tc>
        <w:tc>
          <w:tcPr>
            <w:tcW w:w="9780" w:type="dxa"/>
          </w:tcPr>
          <w:p w14:paraId="020E3491" w14:textId="5E4EE2AD" w:rsidR="00EE7FA6" w:rsidRPr="00536DA1" w:rsidRDefault="00EE7FA6" w:rsidP="19AD1DF8">
            <w:pPr>
              <w:pStyle w:val="ListParagraph"/>
              <w:numPr>
                <w:ilvl w:val="0"/>
                <w:numId w:val="36"/>
              </w:numPr>
              <w:spacing w:after="0" w:line="240" w:lineRule="auto"/>
              <w:ind w:left="317"/>
              <w:jc w:val="both"/>
            </w:pPr>
            <w:r w:rsidRPr="00536DA1">
              <w:t xml:space="preserve">Breakfast club will be based in the hall. </w:t>
            </w:r>
          </w:p>
          <w:p w14:paraId="66129F46" w14:textId="1AF8B2D0" w:rsidR="00EE7FA6" w:rsidRPr="00536DA1" w:rsidRDefault="00EE7FA6" w:rsidP="00EE7FA6">
            <w:pPr>
              <w:pStyle w:val="ListParagraph"/>
              <w:numPr>
                <w:ilvl w:val="0"/>
                <w:numId w:val="36"/>
              </w:numPr>
              <w:spacing w:after="0" w:line="240" w:lineRule="auto"/>
              <w:ind w:left="317"/>
              <w:jc w:val="both"/>
              <w:rPr>
                <w:rFonts w:cstheme="minorHAnsi"/>
              </w:rPr>
            </w:pPr>
            <w:r w:rsidRPr="00536DA1">
              <w:rPr>
                <w:rFonts w:cstheme="minorHAnsi"/>
              </w:rPr>
              <w:t xml:space="preserve">The hall will be segregated into sections for each Year group bubble. </w:t>
            </w:r>
          </w:p>
          <w:p w14:paraId="3D3B8AAE" w14:textId="6282361D" w:rsidR="00E74F2E" w:rsidRPr="00536DA1" w:rsidRDefault="00EE7FA6" w:rsidP="19AD1DF8">
            <w:pPr>
              <w:pStyle w:val="ListParagraph"/>
              <w:numPr>
                <w:ilvl w:val="0"/>
                <w:numId w:val="36"/>
              </w:numPr>
              <w:spacing w:after="0" w:line="240" w:lineRule="auto"/>
              <w:ind w:left="317"/>
              <w:jc w:val="both"/>
            </w:pPr>
            <w:r w:rsidRPr="00536DA1">
              <w:t>Adults can move across bubbles whilst maintaining social distancing from the children.</w:t>
            </w:r>
          </w:p>
          <w:p w14:paraId="72262BB3" w14:textId="4F0BD5A2" w:rsidR="00E74F2E" w:rsidRPr="00536DA1" w:rsidRDefault="6E3AF6C1" w:rsidP="17CE16E9">
            <w:pPr>
              <w:pStyle w:val="ListParagraph"/>
              <w:numPr>
                <w:ilvl w:val="0"/>
                <w:numId w:val="36"/>
              </w:numPr>
              <w:spacing w:after="0" w:line="240" w:lineRule="auto"/>
              <w:ind w:left="317"/>
              <w:jc w:val="both"/>
              <w:rPr>
                <w:strike/>
              </w:rPr>
            </w:pPr>
            <w:r w:rsidRPr="00536DA1">
              <w:rPr>
                <w:strike/>
              </w:rPr>
              <w:t xml:space="preserve">After School Club will be based in the Nursery. Cleaning from the nursery staff will take place before the club come in. The club will clean after they have finished and the school cleaners will also clean at the end of the day. </w:t>
            </w:r>
            <w:r w:rsidR="3FAB9B4C" w:rsidRPr="00536DA1">
              <w:rPr>
                <w:strike/>
              </w:rPr>
              <w:t>Children will use the outside toilets which are not used during the day.</w:t>
            </w:r>
            <w:r w:rsidR="3FAB9B4C" w:rsidRPr="00536DA1">
              <w:t xml:space="preserve"> </w:t>
            </w:r>
          </w:p>
          <w:p w14:paraId="0DE4B5B7" w14:textId="39611111" w:rsidR="00E74F2E" w:rsidRPr="00EE7FA6" w:rsidRDefault="5A7A3ABD" w:rsidP="17CE16E9">
            <w:pPr>
              <w:pStyle w:val="ListParagraph"/>
              <w:numPr>
                <w:ilvl w:val="0"/>
                <w:numId w:val="36"/>
              </w:numPr>
              <w:spacing w:after="0" w:line="240" w:lineRule="auto"/>
              <w:ind w:left="317"/>
              <w:jc w:val="both"/>
              <w:rPr>
                <w:strike/>
              </w:rPr>
            </w:pPr>
            <w:r w:rsidRPr="00536DA1">
              <w:t xml:space="preserve">After school club will now be based in the hall. Children will be kept in year group or sibling bubbles. Equipment will be rotated and cleaned/ </w:t>
            </w:r>
            <w:r w:rsidR="60E0D121" w:rsidRPr="00536DA1">
              <w:t>quarantined</w:t>
            </w:r>
            <w:r w:rsidRPr="00536DA1">
              <w:t xml:space="preserve"> after </w:t>
            </w:r>
            <w:r w:rsidR="1BBDC1ED" w:rsidRPr="00536DA1">
              <w:t xml:space="preserve">use. </w:t>
            </w:r>
            <w:r w:rsidR="35072CDF" w:rsidRPr="00536DA1">
              <w:t xml:space="preserve">KS2 children will continue to use their own classroom toilets. Reception and KS1 children will use the toilets just off the hall. </w:t>
            </w:r>
          </w:p>
        </w:tc>
        <w:tc>
          <w:tcPr>
            <w:tcW w:w="1418" w:type="dxa"/>
          </w:tcPr>
          <w:p w14:paraId="66204FF1" w14:textId="17EAC696" w:rsidR="00E74F2E" w:rsidRDefault="00EE7FA6" w:rsidP="0015754A">
            <w:pPr>
              <w:jc w:val="both"/>
            </w:pPr>
            <w:r>
              <w:t>L</w:t>
            </w:r>
          </w:p>
        </w:tc>
      </w:tr>
      <w:tr w:rsidR="00AC2F69" w14:paraId="18797A7F" w14:textId="77777777" w:rsidTr="17CE16E9">
        <w:trPr>
          <w:trHeight w:val="70"/>
        </w:trPr>
        <w:tc>
          <w:tcPr>
            <w:tcW w:w="4390" w:type="dxa"/>
          </w:tcPr>
          <w:p w14:paraId="08004DDF" w14:textId="77777777" w:rsidR="00AC2F69" w:rsidRDefault="00AC2F69" w:rsidP="00AC2F69">
            <w:pPr>
              <w:jc w:val="both"/>
            </w:pPr>
            <w:r>
              <w:t>PPA</w:t>
            </w:r>
          </w:p>
        </w:tc>
        <w:tc>
          <w:tcPr>
            <w:tcW w:w="9780" w:type="dxa"/>
          </w:tcPr>
          <w:p w14:paraId="2575DB4F" w14:textId="36299D7E" w:rsidR="00AC2F69" w:rsidRPr="00536DA1" w:rsidRDefault="00AC2F69" w:rsidP="3A18CAFD">
            <w:pPr>
              <w:pStyle w:val="ListParagraph"/>
              <w:numPr>
                <w:ilvl w:val="0"/>
                <w:numId w:val="24"/>
              </w:numPr>
              <w:spacing w:after="0" w:line="240" w:lineRule="auto"/>
              <w:ind w:left="317"/>
              <w:jc w:val="both"/>
            </w:pPr>
            <w:r w:rsidRPr="00536DA1">
              <w:t xml:space="preserve">The Academy will be closing </w:t>
            </w:r>
            <w:r w:rsidR="3C45BF7B" w:rsidRPr="00536DA1">
              <w:t>at lunchtime</w:t>
            </w:r>
            <w:r w:rsidRPr="00536DA1">
              <w:t xml:space="preserve"> on a Friday to allow for PPA time.</w:t>
            </w:r>
          </w:p>
          <w:p w14:paraId="2DBF0D7D" w14:textId="5376B0B0" w:rsidR="00AC2F69" w:rsidRPr="00AC2F69" w:rsidRDefault="00AC2F69" w:rsidP="3A18CAFD">
            <w:pPr>
              <w:pStyle w:val="ListParagraph"/>
              <w:numPr>
                <w:ilvl w:val="0"/>
                <w:numId w:val="24"/>
              </w:numPr>
              <w:spacing w:after="0" w:line="240" w:lineRule="auto"/>
              <w:ind w:left="317"/>
              <w:jc w:val="both"/>
            </w:pPr>
            <w:r w:rsidRPr="00536DA1">
              <w:t>Children of families where both parents work will be offered child care for this afternoon free of charge.</w:t>
            </w:r>
            <w:r w:rsidR="1562966D" w:rsidRPr="00536DA1">
              <w:t xml:space="preserve"> Children will stay in year group bubbles</w:t>
            </w:r>
            <w:r w:rsidR="6A93B632" w:rsidRPr="00536DA1">
              <w:t xml:space="preserve"> where possible. </w:t>
            </w:r>
            <w:r w:rsidR="00497910" w:rsidRPr="00536DA1">
              <w:t xml:space="preserve">Some year groups will become a ‘super bubble’ but where possible will complete Friday afternoon activities outside. </w:t>
            </w:r>
          </w:p>
        </w:tc>
        <w:tc>
          <w:tcPr>
            <w:tcW w:w="1418" w:type="dxa"/>
          </w:tcPr>
          <w:p w14:paraId="6B62F1B3" w14:textId="24D12962" w:rsidR="00AC2F69" w:rsidRDefault="00EE7FA6" w:rsidP="00AC2F69">
            <w:pPr>
              <w:jc w:val="both"/>
            </w:pPr>
            <w:r>
              <w:t>L</w:t>
            </w:r>
          </w:p>
        </w:tc>
      </w:tr>
      <w:tr w:rsidR="00AC2F69" w14:paraId="160B2EEB" w14:textId="77777777" w:rsidTr="17CE16E9">
        <w:trPr>
          <w:trHeight w:val="70"/>
        </w:trPr>
        <w:tc>
          <w:tcPr>
            <w:tcW w:w="4390" w:type="dxa"/>
          </w:tcPr>
          <w:p w14:paraId="74791383" w14:textId="77777777" w:rsidR="00AC2F69" w:rsidRDefault="00AC2F69" w:rsidP="00AC2F69">
            <w:pPr>
              <w:jc w:val="both"/>
            </w:pPr>
            <w:r>
              <w:t>Equipment</w:t>
            </w:r>
          </w:p>
        </w:tc>
        <w:tc>
          <w:tcPr>
            <w:tcW w:w="9780" w:type="dxa"/>
          </w:tcPr>
          <w:p w14:paraId="39929775" w14:textId="158E9F40" w:rsidR="00AC2F69" w:rsidRPr="00AC2F69" w:rsidRDefault="00AC2F69" w:rsidP="19AD1DF8">
            <w:pPr>
              <w:numPr>
                <w:ilvl w:val="0"/>
                <w:numId w:val="13"/>
              </w:numPr>
              <w:spacing w:after="75"/>
            </w:pPr>
            <w:r w:rsidRPr="19AD1DF8">
              <w:rPr>
                <w:shd w:val="clear" w:color="auto" w:fill="FFFFFF"/>
              </w:rPr>
              <w:t>Pupils limit the amount of equipment they bring into school each day, to essentials such as lunch boxes, hats, coats, books, stationery and mobile phones. Bags are allowed</w:t>
            </w:r>
            <w:r w:rsidR="012BDA84" w:rsidRPr="19AD1DF8">
              <w:rPr>
                <w:shd w:val="clear" w:color="auto" w:fill="FFFFFF"/>
              </w:rPr>
              <w:t xml:space="preserve"> if absolutely necessary</w:t>
            </w:r>
            <w:r w:rsidRPr="19AD1DF8">
              <w:rPr>
                <w:shd w:val="clear" w:color="auto" w:fill="FFFFFF"/>
              </w:rPr>
              <w:t>. Pupils and teachers can take books and other shared resources home, although unnecessary sharing is avoided. Rules on hand cleaning, cleaning of the resources and rotation apply to these resources.</w:t>
            </w:r>
          </w:p>
          <w:p w14:paraId="529CA28F" w14:textId="77777777" w:rsidR="00AC2F69" w:rsidRPr="00536DA1" w:rsidRDefault="7A46E1FD" w:rsidP="19AD1DF8">
            <w:pPr>
              <w:numPr>
                <w:ilvl w:val="0"/>
                <w:numId w:val="13"/>
              </w:numPr>
              <w:spacing w:after="75"/>
            </w:pPr>
            <w:r w:rsidRPr="00536DA1">
              <w:lastRenderedPageBreak/>
              <w:t xml:space="preserve">Reading books and reading records may go to and from school. Reading books will be quarantined on return for 72 hours. Children will not be able to browse books by touching them, they will only be able to see the front/ back covers. </w:t>
            </w:r>
            <w:r w:rsidR="34871653" w:rsidRPr="00536DA1">
              <w:t xml:space="preserve">Reading records will not be touched by school staff. </w:t>
            </w:r>
          </w:p>
          <w:p w14:paraId="02F2C34E" w14:textId="6329827E" w:rsidR="0033023A" w:rsidRPr="00AC2F69" w:rsidRDefault="0033023A" w:rsidP="19AD1DF8">
            <w:pPr>
              <w:numPr>
                <w:ilvl w:val="0"/>
                <w:numId w:val="13"/>
              </w:numPr>
              <w:spacing w:after="75"/>
            </w:pPr>
            <w:r w:rsidRPr="00536DA1">
              <w:t xml:space="preserve">Children who require intimate care are able to bring in their nappies/pull ups, wipes, cream and spare clothes in a named and sealed bag. Staff should wear PPE and adhere to handwashing rules when supporting self-care. </w:t>
            </w:r>
          </w:p>
        </w:tc>
        <w:tc>
          <w:tcPr>
            <w:tcW w:w="1418" w:type="dxa"/>
          </w:tcPr>
          <w:p w14:paraId="680A4E5D" w14:textId="072D539F" w:rsidR="00AC2F69" w:rsidRDefault="00EE7FA6" w:rsidP="00AC2F69">
            <w:pPr>
              <w:jc w:val="both"/>
            </w:pPr>
            <w:r>
              <w:lastRenderedPageBreak/>
              <w:t>L</w:t>
            </w:r>
          </w:p>
        </w:tc>
      </w:tr>
      <w:tr w:rsidR="00AC2F69" w14:paraId="59A02183" w14:textId="77777777" w:rsidTr="17CE16E9">
        <w:trPr>
          <w:trHeight w:val="70"/>
        </w:trPr>
        <w:tc>
          <w:tcPr>
            <w:tcW w:w="4390" w:type="dxa"/>
          </w:tcPr>
          <w:p w14:paraId="252BC4D5" w14:textId="77777777" w:rsidR="00AC2F69" w:rsidRDefault="00AC2F69" w:rsidP="00AC2F69">
            <w:pPr>
              <w:jc w:val="both"/>
            </w:pPr>
            <w:r>
              <w:t>PE Equipment</w:t>
            </w:r>
          </w:p>
        </w:tc>
        <w:tc>
          <w:tcPr>
            <w:tcW w:w="9780" w:type="dxa"/>
          </w:tcPr>
          <w:p w14:paraId="19219836" w14:textId="599C3D62" w:rsidR="00AC2F69" w:rsidRPr="00AC2F69" w:rsidRDefault="00AC2F69" w:rsidP="00AC2F69">
            <w:pPr>
              <w:numPr>
                <w:ilvl w:val="0"/>
                <w:numId w:val="13"/>
              </w:numPr>
              <w:spacing w:after="75"/>
              <w:rPr>
                <w:rFonts w:cstheme="minorHAnsi"/>
                <w:color w:val="7030A0"/>
              </w:rPr>
            </w:pPr>
            <w:r w:rsidRPr="00AC2F69">
              <w:rPr>
                <w:rFonts w:cstheme="minorHAnsi"/>
                <w:color w:val="000000" w:themeColor="text1"/>
              </w:rPr>
              <w:t xml:space="preserve">Physical </w:t>
            </w:r>
            <w:r w:rsidRPr="00AC2F69">
              <w:rPr>
                <w:rFonts w:cstheme="minorHAnsi"/>
              </w:rPr>
              <w:t>Education classes should be kept in consistent groups and sports equipment thoroughly cleaned between use by different groups. Contact sport to be avoided. Outdoor sports to be prioritised and large indoor spaces used where not to ensure maximising distance between pupils and high levels of cleaning and hygiene</w:t>
            </w:r>
            <w:r w:rsidRPr="00AC2F69">
              <w:rPr>
                <w:rFonts w:cstheme="minorHAnsi"/>
                <w:color w:val="7030A0"/>
              </w:rPr>
              <w:t xml:space="preserve">. </w:t>
            </w:r>
            <w:hyperlink r:id="rId18" w:history="1">
              <w:r w:rsidRPr="00AC2F69">
                <w:rPr>
                  <w:rStyle w:val="Hyperlink"/>
                  <w:rFonts w:cstheme="minorHAnsi"/>
                </w:rPr>
                <w:t>COVID-19: Guidance on phased return of sport and recreations.</w:t>
              </w:r>
            </w:hyperlink>
            <w:r w:rsidRPr="00AC2F69">
              <w:rPr>
                <w:rFonts w:cstheme="minorHAnsi"/>
                <w:color w:val="7030A0"/>
              </w:rPr>
              <w:t xml:space="preserve"> </w:t>
            </w:r>
          </w:p>
        </w:tc>
        <w:tc>
          <w:tcPr>
            <w:tcW w:w="1418" w:type="dxa"/>
          </w:tcPr>
          <w:p w14:paraId="296FEF7D" w14:textId="70EDA505" w:rsidR="00AC2F69" w:rsidRDefault="00EE7FA6" w:rsidP="00AC2F69">
            <w:pPr>
              <w:jc w:val="both"/>
            </w:pPr>
            <w:r>
              <w:t>L</w:t>
            </w:r>
          </w:p>
        </w:tc>
      </w:tr>
      <w:tr w:rsidR="00AC2F69" w14:paraId="2D0D4C88" w14:textId="77777777" w:rsidTr="17CE16E9">
        <w:trPr>
          <w:trHeight w:val="70"/>
        </w:trPr>
        <w:tc>
          <w:tcPr>
            <w:tcW w:w="4390" w:type="dxa"/>
          </w:tcPr>
          <w:p w14:paraId="3EF7589C" w14:textId="77777777" w:rsidR="00AC2F69" w:rsidRDefault="00AC2F69" w:rsidP="00AC2F69">
            <w:pPr>
              <w:jc w:val="both"/>
            </w:pPr>
            <w:r>
              <w:t>Playground equipment</w:t>
            </w:r>
          </w:p>
        </w:tc>
        <w:tc>
          <w:tcPr>
            <w:tcW w:w="9780" w:type="dxa"/>
          </w:tcPr>
          <w:p w14:paraId="7194DBDC" w14:textId="16944B31" w:rsidR="00AC2F69" w:rsidRPr="00CF2D6A" w:rsidRDefault="00CF2D6A" w:rsidP="00CF2D6A">
            <w:pPr>
              <w:numPr>
                <w:ilvl w:val="0"/>
                <w:numId w:val="13"/>
              </w:numPr>
              <w:spacing w:after="75"/>
              <w:rPr>
                <w:rFonts w:cstheme="minorHAnsi"/>
              </w:rPr>
            </w:pPr>
            <w:r w:rsidRPr="00767F9F">
              <w:rPr>
                <w:rFonts w:cstheme="minorHAnsi"/>
                <w:shd w:val="clear" w:color="auto" w:fill="FFFFFF"/>
              </w:rPr>
              <w:t>Outdoor playground equipment should be cleaned more frequently. This includes resources used inside and outside by wrap around care providers as set out in the School Lettings Policy/Contract.</w:t>
            </w:r>
          </w:p>
        </w:tc>
        <w:tc>
          <w:tcPr>
            <w:tcW w:w="1418" w:type="dxa"/>
          </w:tcPr>
          <w:p w14:paraId="769D0D3C" w14:textId="67E09BBD" w:rsidR="00AC2F69" w:rsidRDefault="00EE7FA6" w:rsidP="00AC2F69">
            <w:pPr>
              <w:jc w:val="both"/>
            </w:pPr>
            <w:r>
              <w:t>L</w:t>
            </w:r>
          </w:p>
        </w:tc>
      </w:tr>
      <w:tr w:rsidR="00AC2F69" w14:paraId="04F766EF" w14:textId="77777777" w:rsidTr="17CE16E9">
        <w:trPr>
          <w:trHeight w:val="70"/>
        </w:trPr>
        <w:tc>
          <w:tcPr>
            <w:tcW w:w="4390" w:type="dxa"/>
          </w:tcPr>
          <w:p w14:paraId="713F9985" w14:textId="2B07A653" w:rsidR="00AC2F69" w:rsidRDefault="00AC2F69" w:rsidP="00AC2F69">
            <w:pPr>
              <w:jc w:val="both"/>
            </w:pPr>
            <w:r>
              <w:t>Books</w:t>
            </w:r>
          </w:p>
        </w:tc>
        <w:tc>
          <w:tcPr>
            <w:tcW w:w="9780" w:type="dxa"/>
          </w:tcPr>
          <w:p w14:paraId="15A2C53D" w14:textId="131DB61A" w:rsidR="00AC2F69" w:rsidRDefault="00AC2F69" w:rsidP="3A18CAFD">
            <w:pPr>
              <w:pStyle w:val="ListParagraph"/>
              <w:numPr>
                <w:ilvl w:val="0"/>
                <w:numId w:val="13"/>
              </w:numPr>
              <w:spacing w:after="0" w:line="240" w:lineRule="auto"/>
              <w:jc w:val="both"/>
            </w:pPr>
            <w:r w:rsidRPr="3A18CAFD">
              <w:t xml:space="preserve">Reading books can be used in the year group bubbles. These books can be sent home for children to read. Once they return to school they are places in a box for 72 hours before children can pick this to take home.  </w:t>
            </w:r>
          </w:p>
          <w:p w14:paraId="32EEE1B1" w14:textId="2E8FFBA1" w:rsidR="00AC2F69" w:rsidRDefault="4C53C437" w:rsidP="3A18CAFD">
            <w:pPr>
              <w:pStyle w:val="ListParagraph"/>
              <w:numPr>
                <w:ilvl w:val="0"/>
                <w:numId w:val="13"/>
              </w:numPr>
              <w:spacing w:after="0" w:line="240" w:lineRule="auto"/>
              <w:jc w:val="both"/>
            </w:pPr>
            <w:r w:rsidRPr="3A18CAFD">
              <w:t xml:space="preserve">Library books are not currently in use. Class library books can still be used and returned using the quarantine system. </w:t>
            </w:r>
          </w:p>
        </w:tc>
        <w:tc>
          <w:tcPr>
            <w:tcW w:w="1418" w:type="dxa"/>
          </w:tcPr>
          <w:p w14:paraId="4BE41D78" w14:textId="2EC3834B" w:rsidR="00AC2F69" w:rsidRDefault="00EE7FA6" w:rsidP="00AC2F69">
            <w:pPr>
              <w:jc w:val="both"/>
            </w:pPr>
            <w:r>
              <w:t>L</w:t>
            </w:r>
          </w:p>
        </w:tc>
      </w:tr>
      <w:tr w:rsidR="00AC2F69" w14:paraId="6DFED43E" w14:textId="77777777" w:rsidTr="17CE16E9">
        <w:trPr>
          <w:trHeight w:val="70"/>
        </w:trPr>
        <w:tc>
          <w:tcPr>
            <w:tcW w:w="4390" w:type="dxa"/>
          </w:tcPr>
          <w:p w14:paraId="7E944916" w14:textId="77777777" w:rsidR="00AC2F69" w:rsidRDefault="00AC2F69" w:rsidP="00AC2F69">
            <w:pPr>
              <w:jc w:val="both"/>
            </w:pPr>
            <w:r>
              <w:t>Appropriate use of PPE</w:t>
            </w:r>
          </w:p>
        </w:tc>
        <w:tc>
          <w:tcPr>
            <w:tcW w:w="9780" w:type="dxa"/>
          </w:tcPr>
          <w:p w14:paraId="4E8C6697" w14:textId="77777777" w:rsidR="00B15D46" w:rsidRPr="00B15D46" w:rsidRDefault="00B15D46" w:rsidP="00B15D46">
            <w:pPr>
              <w:pStyle w:val="ListParagraph"/>
              <w:numPr>
                <w:ilvl w:val="0"/>
                <w:numId w:val="28"/>
              </w:numPr>
              <w:spacing w:after="0" w:line="240" w:lineRule="auto"/>
              <w:rPr>
                <w:rFonts w:cstheme="minorHAnsi"/>
              </w:rPr>
            </w:pPr>
            <w:r w:rsidRPr="00B15D46">
              <w:rPr>
                <w:rFonts w:cstheme="minorHAnsi"/>
              </w:rPr>
              <w:t>The majority of staff in education settings will not require PPE beyond what they would normally need for their work. PPE is only needed in a very small number of cases, including:</w:t>
            </w:r>
          </w:p>
          <w:p w14:paraId="7B489B59" w14:textId="77777777" w:rsidR="00B15D46" w:rsidRPr="00B15D46" w:rsidRDefault="00B15D46" w:rsidP="00B15D46">
            <w:pPr>
              <w:pStyle w:val="ListParagraph"/>
              <w:numPr>
                <w:ilvl w:val="1"/>
                <w:numId w:val="28"/>
              </w:numPr>
              <w:spacing w:after="0" w:line="240" w:lineRule="auto"/>
              <w:rPr>
                <w:rFonts w:cstheme="minorHAnsi"/>
              </w:rPr>
            </w:pPr>
            <w:r w:rsidRPr="00B15D46">
              <w:rPr>
                <w:rFonts w:cstheme="minorHAnsi"/>
              </w:rPr>
              <w:t>where an individual child or young person becomes ill with coronavirus (COVID-19) symptoms while at schools, and only then if a distance of 2 metres cannot be maintained</w:t>
            </w:r>
          </w:p>
          <w:p w14:paraId="2B7CA623" w14:textId="77777777" w:rsidR="00B15D46" w:rsidRPr="00B15D46" w:rsidRDefault="00B15D46" w:rsidP="00B15D46">
            <w:pPr>
              <w:pStyle w:val="ListParagraph"/>
              <w:numPr>
                <w:ilvl w:val="1"/>
                <w:numId w:val="28"/>
              </w:numPr>
              <w:spacing w:after="0" w:line="240" w:lineRule="auto"/>
              <w:rPr>
                <w:rFonts w:cstheme="minorHAnsi"/>
              </w:rPr>
            </w:pPr>
            <w:r w:rsidRPr="00B15D46">
              <w:rPr>
                <w:rFonts w:cstheme="minorHAnsi"/>
              </w:rPr>
              <w:t>where a child or young person already has routine intimate care needs that involves the use of PPE, in which case the same PPE should continue to be used</w:t>
            </w:r>
          </w:p>
          <w:p w14:paraId="10D7F16F" w14:textId="67FE497B" w:rsidR="00AC2F69" w:rsidRDefault="00B15D46" w:rsidP="00B15D46">
            <w:pPr>
              <w:pStyle w:val="ListParagraph"/>
              <w:numPr>
                <w:ilvl w:val="0"/>
                <w:numId w:val="28"/>
              </w:numPr>
              <w:spacing w:after="0" w:line="240" w:lineRule="auto"/>
              <w:jc w:val="both"/>
            </w:pPr>
            <w:r w:rsidRPr="19AD1DF8">
              <w:t xml:space="preserve">Read the guidance on </w:t>
            </w:r>
            <w:hyperlink r:id="rId19" w:history="1">
              <w:r w:rsidRPr="19AD1DF8">
                <w:rPr>
                  <w:rStyle w:val="Hyperlink"/>
                  <w:color w:val="0070C0"/>
                  <w:bdr w:val="none" w:sz="0" w:space="0" w:color="auto" w:frame="1"/>
                </w:rPr>
                <w:t>safe working in education, childcare and children’s social care</w:t>
              </w:r>
            </w:hyperlink>
            <w:r w:rsidRPr="19AD1DF8">
              <w:t xml:space="preserve"> for more information about preventing and controlling infection and follow </w:t>
            </w:r>
            <w:hyperlink r:id="rId20" w:history="1">
              <w:r w:rsidRPr="19AD1DF8">
                <w:rPr>
                  <w:rStyle w:val="Hyperlink"/>
                  <w:color w:val="0070C0"/>
                </w:rPr>
                <w:t>SCC PPE guidance</w:t>
              </w:r>
            </w:hyperlink>
            <w:r w:rsidRPr="19AD1DF8">
              <w:rPr>
                <w:color w:val="0070C0"/>
              </w:rPr>
              <w:t>.</w:t>
            </w:r>
          </w:p>
          <w:p w14:paraId="1EE53FD9" w14:textId="2574AC96" w:rsidR="00AC2F69" w:rsidRPr="00536DA1" w:rsidRDefault="421B9973" w:rsidP="19AD1DF8">
            <w:pPr>
              <w:pStyle w:val="ListParagraph"/>
              <w:numPr>
                <w:ilvl w:val="0"/>
                <w:numId w:val="28"/>
              </w:numPr>
              <w:spacing w:after="0" w:line="240" w:lineRule="auto"/>
              <w:jc w:val="both"/>
            </w:pPr>
            <w:r w:rsidRPr="00536DA1">
              <w:t xml:space="preserve">Staff will wear PPE when out at the gates collecting and dismissing the children. </w:t>
            </w:r>
          </w:p>
          <w:p w14:paraId="54CD245A" w14:textId="2D5D5276" w:rsidR="00AC2F69" w:rsidRDefault="421B9973" w:rsidP="3FB98FE1">
            <w:pPr>
              <w:pStyle w:val="ListParagraph"/>
              <w:numPr>
                <w:ilvl w:val="0"/>
                <w:numId w:val="28"/>
              </w:numPr>
              <w:spacing w:after="0" w:line="240" w:lineRule="auto"/>
              <w:jc w:val="both"/>
            </w:pPr>
            <w:r w:rsidRPr="00536DA1">
              <w:t xml:space="preserve"> They will wear </w:t>
            </w:r>
            <w:r w:rsidR="5CBDE493" w:rsidRPr="00536DA1">
              <w:t>face coverings</w:t>
            </w:r>
            <w:r w:rsidRPr="00536DA1">
              <w:t xml:space="preserve"> if they are crossing bubbles and are unable to main</w:t>
            </w:r>
            <w:r w:rsidR="100CC9EC" w:rsidRPr="00536DA1">
              <w:t>tain a social distance of 2m</w:t>
            </w:r>
            <w:r w:rsidR="7C75B632" w:rsidRPr="00536DA1">
              <w:t xml:space="preserve"> and also in communal areas. </w:t>
            </w:r>
          </w:p>
        </w:tc>
        <w:tc>
          <w:tcPr>
            <w:tcW w:w="1418" w:type="dxa"/>
          </w:tcPr>
          <w:p w14:paraId="1231BE67" w14:textId="1D90A1B9" w:rsidR="00AC2F69" w:rsidRDefault="00EE7FA6" w:rsidP="00AC2F69">
            <w:pPr>
              <w:jc w:val="both"/>
            </w:pPr>
            <w:r>
              <w:t>L</w:t>
            </w:r>
          </w:p>
        </w:tc>
      </w:tr>
      <w:tr w:rsidR="00AC2F69" w14:paraId="762E7139" w14:textId="77777777" w:rsidTr="17CE16E9">
        <w:trPr>
          <w:trHeight w:val="70"/>
        </w:trPr>
        <w:tc>
          <w:tcPr>
            <w:tcW w:w="4390" w:type="dxa"/>
            <w:shd w:val="clear" w:color="auto" w:fill="E7E6E6" w:themeFill="background2"/>
          </w:tcPr>
          <w:p w14:paraId="3FA19B81" w14:textId="77777777" w:rsidR="00AC2F69" w:rsidRDefault="00AC2F69" w:rsidP="00AC2F69">
            <w:pPr>
              <w:jc w:val="both"/>
            </w:pPr>
            <w:r>
              <w:t xml:space="preserve">Responses to Infection </w:t>
            </w:r>
          </w:p>
        </w:tc>
        <w:tc>
          <w:tcPr>
            <w:tcW w:w="9780" w:type="dxa"/>
            <w:shd w:val="clear" w:color="auto" w:fill="E7E6E6" w:themeFill="background2"/>
          </w:tcPr>
          <w:p w14:paraId="36FEB5B0" w14:textId="77777777" w:rsidR="00AC2F69" w:rsidRDefault="00AC2F69" w:rsidP="00AC2F69">
            <w:pPr>
              <w:jc w:val="both"/>
            </w:pPr>
          </w:p>
        </w:tc>
        <w:tc>
          <w:tcPr>
            <w:tcW w:w="1418" w:type="dxa"/>
            <w:shd w:val="clear" w:color="auto" w:fill="E7E6E6" w:themeFill="background2"/>
          </w:tcPr>
          <w:p w14:paraId="30D7AA69" w14:textId="77777777" w:rsidR="00AC2F69" w:rsidRDefault="00AC2F69" w:rsidP="00AC2F69">
            <w:pPr>
              <w:jc w:val="both"/>
            </w:pPr>
          </w:p>
        </w:tc>
      </w:tr>
      <w:tr w:rsidR="00AC2F69" w14:paraId="70171857" w14:textId="77777777" w:rsidTr="17CE16E9">
        <w:trPr>
          <w:trHeight w:val="70"/>
        </w:trPr>
        <w:tc>
          <w:tcPr>
            <w:tcW w:w="4390" w:type="dxa"/>
          </w:tcPr>
          <w:p w14:paraId="27E4D3FE" w14:textId="19B2F41D" w:rsidR="00AC2F69" w:rsidRDefault="00AC2F69" w:rsidP="00AC2F69">
            <w:pPr>
              <w:jc w:val="both"/>
            </w:pPr>
            <w:r>
              <w:t xml:space="preserve">Track &amp; trace procedures - </w:t>
            </w:r>
            <w:proofErr w:type="spellStart"/>
            <w:r>
              <w:t>inc.</w:t>
            </w:r>
            <w:proofErr w:type="spellEnd"/>
            <w:r>
              <w:t xml:space="preserve"> Visitors </w:t>
            </w:r>
          </w:p>
        </w:tc>
        <w:tc>
          <w:tcPr>
            <w:tcW w:w="9780" w:type="dxa"/>
          </w:tcPr>
          <w:p w14:paraId="57F9DEDA" w14:textId="77777777" w:rsidR="00CF2D6A" w:rsidRPr="00CF2D6A" w:rsidRDefault="00CF2D6A" w:rsidP="00CF2D6A">
            <w:pPr>
              <w:pStyle w:val="NormalWeb"/>
              <w:numPr>
                <w:ilvl w:val="0"/>
                <w:numId w:val="13"/>
              </w:numPr>
              <w:spacing w:before="0" w:beforeAutospacing="0" w:after="0" w:afterAutospacing="0"/>
              <w:rPr>
                <w:rFonts w:asciiTheme="minorHAnsi" w:hAnsiTheme="minorHAnsi" w:cstheme="minorHAnsi"/>
                <w:sz w:val="22"/>
                <w:szCs w:val="22"/>
              </w:rPr>
            </w:pPr>
            <w:r w:rsidRPr="00CF2D6A">
              <w:rPr>
                <w:rFonts w:asciiTheme="minorHAnsi" w:hAnsiTheme="minorHAnsi" w:cstheme="minorHAnsi"/>
                <w:sz w:val="22"/>
                <w:szCs w:val="22"/>
              </w:rPr>
              <w:t xml:space="preserve">NHS Test and Trace process to be followed and understand how to contact their local </w:t>
            </w:r>
            <w:hyperlink r:id="rId21" w:history="1">
              <w:r w:rsidRPr="00CF2D6A">
                <w:rPr>
                  <w:rStyle w:val="Hyperlink"/>
                  <w:rFonts w:asciiTheme="minorHAnsi" w:hAnsiTheme="minorHAnsi" w:cstheme="minorHAnsi"/>
                  <w:color w:val="0070C0"/>
                  <w:sz w:val="22"/>
                  <w:szCs w:val="22"/>
                  <w:bdr w:val="none" w:sz="0" w:space="0" w:color="auto" w:frame="1"/>
                </w:rPr>
                <w:t>Public Health England health protection team</w:t>
              </w:r>
            </w:hyperlink>
            <w:r w:rsidRPr="00CF2D6A">
              <w:rPr>
                <w:rFonts w:asciiTheme="minorHAnsi" w:hAnsiTheme="minorHAnsi" w:cstheme="minorHAnsi"/>
                <w:sz w:val="22"/>
                <w:szCs w:val="22"/>
              </w:rPr>
              <w:t xml:space="preserve">. </w:t>
            </w:r>
          </w:p>
          <w:p w14:paraId="4B22FD76" w14:textId="3CE27D9E" w:rsidR="00CF2D6A" w:rsidRPr="00CF2D6A" w:rsidRDefault="00CF2D6A" w:rsidP="00CF2D6A">
            <w:pPr>
              <w:pStyle w:val="NormalWeb"/>
              <w:numPr>
                <w:ilvl w:val="0"/>
                <w:numId w:val="13"/>
              </w:numPr>
              <w:spacing w:before="0" w:beforeAutospacing="0" w:after="0" w:afterAutospacing="0"/>
              <w:rPr>
                <w:rFonts w:asciiTheme="minorHAnsi" w:hAnsiTheme="minorHAnsi" w:cstheme="minorHAnsi"/>
                <w:sz w:val="22"/>
                <w:szCs w:val="22"/>
              </w:rPr>
            </w:pPr>
            <w:r w:rsidRPr="00CF2D6A">
              <w:rPr>
                <w:rFonts w:asciiTheme="minorHAnsi" w:hAnsiTheme="minorHAnsi" w:cstheme="minorHAnsi"/>
                <w:sz w:val="22"/>
                <w:szCs w:val="22"/>
              </w:rPr>
              <w:t>Staff members and parents/carers understand that they will need to be ready and willing to:</w:t>
            </w:r>
          </w:p>
          <w:p w14:paraId="18627561" w14:textId="77777777" w:rsidR="00CF2D6A" w:rsidRPr="00CF2D6A" w:rsidRDefault="002B221D" w:rsidP="00CF2D6A">
            <w:pPr>
              <w:numPr>
                <w:ilvl w:val="1"/>
                <w:numId w:val="29"/>
              </w:numPr>
              <w:rPr>
                <w:rFonts w:cstheme="minorHAnsi"/>
              </w:rPr>
            </w:pPr>
            <w:hyperlink r:id="rId22" w:history="1">
              <w:r w:rsidR="00CF2D6A" w:rsidRPr="00CF2D6A">
                <w:rPr>
                  <w:rStyle w:val="Hyperlink"/>
                  <w:rFonts w:cstheme="minorHAnsi"/>
                  <w:color w:val="0070C0"/>
                  <w:bdr w:val="none" w:sz="0" w:space="0" w:color="auto" w:frame="1"/>
                </w:rPr>
                <w:t>book a test</w:t>
              </w:r>
            </w:hyperlink>
            <w:r w:rsidR="00CF2D6A" w:rsidRPr="00CF2D6A">
              <w:rPr>
                <w:rFonts w:cstheme="minorHAnsi"/>
                <w:color w:val="0070C0"/>
              </w:rPr>
              <w:t xml:space="preserve"> </w:t>
            </w:r>
            <w:r w:rsidR="00CF2D6A" w:rsidRPr="00CF2D6A">
              <w:rPr>
                <w:rFonts w:cstheme="minorHAnsi"/>
              </w:rPr>
              <w:t>if they are displaying symptoms. Staff and pupils must not come into the school if they have symptoms and must be sent home to self-isolate if they develop them in school. All pupils can be tested, including children under 5, but children aged 11 and under will need to be helped by their parents/carers if using a home testing kit</w:t>
            </w:r>
          </w:p>
          <w:p w14:paraId="143DD817" w14:textId="77777777" w:rsidR="00CF2D6A" w:rsidRPr="00CF2D6A" w:rsidRDefault="00CF2D6A" w:rsidP="00CF2D6A">
            <w:pPr>
              <w:numPr>
                <w:ilvl w:val="1"/>
                <w:numId w:val="29"/>
              </w:numPr>
              <w:spacing w:after="75"/>
              <w:rPr>
                <w:rFonts w:cstheme="minorHAnsi"/>
              </w:rPr>
            </w:pPr>
            <w:r w:rsidRPr="00CF2D6A">
              <w:rPr>
                <w:rFonts w:cstheme="minorHAnsi"/>
              </w:rPr>
              <w:lastRenderedPageBreak/>
              <w:t>provide details of anyone they have been in close contact with if they were to test positive for coronavirus (COVID-19) or if asked by NHS Test &amp; Trace</w:t>
            </w:r>
          </w:p>
          <w:p w14:paraId="2397B9A2" w14:textId="77777777" w:rsidR="00CF2D6A" w:rsidRPr="00CF2D6A" w:rsidRDefault="002B221D" w:rsidP="00CF2D6A">
            <w:pPr>
              <w:numPr>
                <w:ilvl w:val="1"/>
                <w:numId w:val="29"/>
              </w:numPr>
              <w:rPr>
                <w:rFonts w:cstheme="minorHAnsi"/>
              </w:rPr>
            </w:pPr>
            <w:hyperlink r:id="rId23" w:history="1">
              <w:r w:rsidR="00CF2D6A" w:rsidRPr="00CF2D6A">
                <w:rPr>
                  <w:rStyle w:val="Hyperlink"/>
                  <w:rFonts w:cstheme="minorHAnsi"/>
                  <w:color w:val="0070C0"/>
                  <w:bdr w:val="none" w:sz="0" w:space="0" w:color="auto" w:frame="1"/>
                </w:rPr>
                <w:t>self-isolate</w:t>
              </w:r>
            </w:hyperlink>
            <w:r w:rsidR="00CF2D6A" w:rsidRPr="00CF2D6A">
              <w:rPr>
                <w:rFonts w:cstheme="minorHAnsi"/>
              </w:rPr>
              <w:t xml:space="preserve"> if they have been in close contact with someone who develops coronavirus (COVID-19) symptoms or someone who tests positive for coronavirus (COVID-19)</w:t>
            </w:r>
          </w:p>
          <w:p w14:paraId="0EB93613" w14:textId="77777777" w:rsidR="00CF2D6A" w:rsidRPr="00CF2D6A" w:rsidRDefault="00CF2D6A" w:rsidP="00CF2D6A">
            <w:pPr>
              <w:numPr>
                <w:ilvl w:val="0"/>
                <w:numId w:val="13"/>
              </w:numPr>
              <w:rPr>
                <w:rFonts w:cstheme="minorHAnsi"/>
                <w:shd w:val="clear" w:color="auto" w:fill="FFFFFF"/>
              </w:rPr>
            </w:pPr>
            <w:r w:rsidRPr="00CF2D6A">
              <w:rPr>
                <w:rFonts w:cstheme="minorHAnsi"/>
                <w:shd w:val="clear" w:color="auto" w:fill="FFFFFF"/>
              </w:rPr>
              <w:t xml:space="preserve">A small number of home testing kits available to be given directly to parents/carers collecting a child who has developed symptoms at school or staff who have developed symptoms at schools, where providing a test will increase the likelihood of them getting tested. </w:t>
            </w:r>
          </w:p>
          <w:p w14:paraId="725C2F8C" w14:textId="77777777" w:rsidR="00CF2D6A" w:rsidRPr="00CF2D6A" w:rsidRDefault="00CF2D6A" w:rsidP="00CF2D6A">
            <w:pPr>
              <w:numPr>
                <w:ilvl w:val="0"/>
                <w:numId w:val="13"/>
              </w:numPr>
              <w:rPr>
                <w:rFonts w:cstheme="minorHAnsi"/>
                <w:shd w:val="clear" w:color="auto" w:fill="FFFFFF"/>
              </w:rPr>
            </w:pPr>
            <w:r w:rsidRPr="00CF2D6A">
              <w:rPr>
                <w:rFonts w:cstheme="minorHAnsi"/>
                <w:shd w:val="clear" w:color="auto" w:fill="FFFFFF"/>
              </w:rPr>
              <w:t>The school will ask parents and staff to inform them immediately of the result of the test:</w:t>
            </w:r>
          </w:p>
          <w:p w14:paraId="5598F3FC" w14:textId="77777777" w:rsidR="00CF2D6A" w:rsidRPr="00CF2D6A" w:rsidRDefault="00CF2D6A" w:rsidP="00CF2D6A">
            <w:pPr>
              <w:numPr>
                <w:ilvl w:val="1"/>
                <w:numId w:val="13"/>
              </w:numPr>
              <w:rPr>
                <w:rFonts w:cstheme="minorHAnsi"/>
                <w:shd w:val="clear" w:color="auto" w:fill="FFFFFF"/>
              </w:rPr>
            </w:pPr>
            <w:r w:rsidRPr="00CF2D6A">
              <w:rPr>
                <w:rFonts w:cstheme="minorHAnsi"/>
                <w:shd w:val="clear" w:color="auto" w:fill="FFFFFF"/>
              </w:rPr>
              <w:t xml:space="preserve">If someone tests negative, if they feel well and no longer have symptoms similar to COVID-19 they can stop self-isolating. </w:t>
            </w:r>
          </w:p>
          <w:p w14:paraId="389F968A" w14:textId="77777777" w:rsidR="00AC2F69" w:rsidRPr="007E326A" w:rsidRDefault="00CF2D6A" w:rsidP="00CF2D6A">
            <w:pPr>
              <w:pStyle w:val="ListParagraph"/>
              <w:numPr>
                <w:ilvl w:val="0"/>
                <w:numId w:val="13"/>
              </w:numPr>
              <w:spacing w:after="0" w:line="240" w:lineRule="auto"/>
              <w:jc w:val="both"/>
            </w:pPr>
            <w:r w:rsidRPr="00CF2D6A">
              <w:rPr>
                <w:rFonts w:cstheme="minorHAnsi"/>
                <w:shd w:val="clear" w:color="auto" w:fill="FFFFFF"/>
              </w:rPr>
              <w:t xml:space="preserve">If someone test positive they should follow the </w:t>
            </w:r>
            <w:hyperlink r:id="rId24" w:history="1">
              <w:r w:rsidRPr="00CF2D6A">
                <w:rPr>
                  <w:rStyle w:val="Hyperlink"/>
                  <w:rFonts w:cstheme="minorHAnsi"/>
                  <w:color w:val="0070C0"/>
                  <w:bdr w:val="none" w:sz="0" w:space="0" w:color="auto" w:frame="1"/>
                </w:rPr>
                <w:t>‘stay at home: guidance for households with possible or confirmed coronavirus (COVID-19) infection’</w:t>
              </w:r>
            </w:hyperlink>
            <w:r w:rsidRPr="00CF2D6A">
              <w:rPr>
                <w:rFonts w:cstheme="minorHAnsi"/>
                <w:shd w:val="clear" w:color="auto" w:fill="FFFFFF"/>
              </w:rPr>
              <w:t xml:space="preserve"> and must continue to self-isolate for at least </w:t>
            </w:r>
            <w:r w:rsidRPr="00CF2D6A">
              <w:rPr>
                <w:rFonts w:cstheme="minorHAnsi"/>
                <w:color w:val="7030A0"/>
                <w:shd w:val="clear" w:color="auto" w:fill="FFFFFF"/>
              </w:rPr>
              <w:t>10</w:t>
            </w:r>
            <w:r w:rsidRPr="00CF2D6A">
              <w:rPr>
                <w:rFonts w:cstheme="minorHAnsi"/>
                <w:shd w:val="clear" w:color="auto" w:fill="FFFFFF"/>
              </w:rPr>
              <w:t xml:space="preserve"> days from the onset of their symptoms and then return to school only if they do not have symptoms other than cough or loss of sense of smell/taste. This is because a cough or anosmia can last for several weeks once the infection has gone.</w:t>
            </w:r>
            <w:r w:rsidRPr="00CF2D6A">
              <w:rPr>
                <w:rFonts w:cstheme="minorHAnsi"/>
                <w:sz w:val="29"/>
                <w:szCs w:val="29"/>
                <w:shd w:val="clear" w:color="auto" w:fill="FFFFFF"/>
              </w:rPr>
              <w:t xml:space="preserve"> </w:t>
            </w:r>
            <w:r w:rsidRPr="00CF2D6A">
              <w:rPr>
                <w:rFonts w:cstheme="minorHAnsi"/>
                <w:shd w:val="clear" w:color="auto" w:fill="FFFFFF"/>
              </w:rPr>
              <w:t>Other members of their household should continue self-isolating for the full 14 days.</w:t>
            </w:r>
          </w:p>
          <w:p w14:paraId="7196D064" w14:textId="4A47F8A4" w:rsidR="007E326A" w:rsidRDefault="007E326A" w:rsidP="00CF2D6A">
            <w:pPr>
              <w:pStyle w:val="ListParagraph"/>
              <w:numPr>
                <w:ilvl w:val="0"/>
                <w:numId w:val="13"/>
              </w:numPr>
              <w:spacing w:after="0" w:line="240" w:lineRule="auto"/>
              <w:jc w:val="both"/>
            </w:pPr>
            <w:r>
              <w:t xml:space="preserve">Visitors to the school will be asked to provide a contact number which will be stored securely for 21 days following their visit. </w:t>
            </w:r>
          </w:p>
        </w:tc>
        <w:tc>
          <w:tcPr>
            <w:tcW w:w="1418" w:type="dxa"/>
          </w:tcPr>
          <w:p w14:paraId="34FF1C98" w14:textId="50990901" w:rsidR="00AC2F69" w:rsidRDefault="00EE7FA6" w:rsidP="00AC2F69">
            <w:pPr>
              <w:jc w:val="both"/>
            </w:pPr>
            <w:r>
              <w:lastRenderedPageBreak/>
              <w:t>L</w:t>
            </w:r>
          </w:p>
        </w:tc>
      </w:tr>
      <w:tr w:rsidR="00AC2F69" w14:paraId="13EB431F" w14:textId="77777777" w:rsidTr="17CE16E9">
        <w:trPr>
          <w:trHeight w:val="70"/>
        </w:trPr>
        <w:tc>
          <w:tcPr>
            <w:tcW w:w="4390" w:type="dxa"/>
          </w:tcPr>
          <w:p w14:paraId="2703E35C" w14:textId="50F857B4" w:rsidR="00AC2F69" w:rsidRDefault="00AC2F69" w:rsidP="00AC2F69">
            <w:pPr>
              <w:jc w:val="both"/>
            </w:pPr>
            <w:r>
              <w:t>Sick Room provision</w:t>
            </w:r>
          </w:p>
        </w:tc>
        <w:tc>
          <w:tcPr>
            <w:tcW w:w="9780" w:type="dxa"/>
          </w:tcPr>
          <w:p w14:paraId="01B9C955" w14:textId="77777777" w:rsidR="00AC2F69" w:rsidRDefault="007E326A" w:rsidP="007E326A">
            <w:pPr>
              <w:pStyle w:val="ListParagraph"/>
              <w:numPr>
                <w:ilvl w:val="0"/>
                <w:numId w:val="30"/>
              </w:numPr>
              <w:spacing w:after="0" w:line="240" w:lineRule="auto"/>
              <w:jc w:val="both"/>
            </w:pPr>
            <w:r>
              <w:t xml:space="preserve">The medical room, next to the office, will be the allocated sick room should someone develop symptoms of Covid-19. </w:t>
            </w:r>
          </w:p>
          <w:p w14:paraId="2CCA7809" w14:textId="4F6D767A" w:rsidR="007E326A" w:rsidRDefault="007E326A" w:rsidP="007E326A">
            <w:pPr>
              <w:pStyle w:val="ListParagraph"/>
              <w:numPr>
                <w:ilvl w:val="0"/>
                <w:numId w:val="30"/>
              </w:numPr>
              <w:spacing w:after="0" w:line="240" w:lineRule="auto"/>
              <w:jc w:val="both"/>
            </w:pPr>
            <w:r>
              <w:rPr>
                <w:rFonts w:cstheme="minorHAnsi"/>
              </w:rPr>
              <w:t>Signs will be put up restricting access to this area.</w:t>
            </w:r>
          </w:p>
        </w:tc>
        <w:tc>
          <w:tcPr>
            <w:tcW w:w="1418" w:type="dxa"/>
          </w:tcPr>
          <w:p w14:paraId="00CFD979" w14:textId="19FB3A31" w:rsidR="00AC2F69" w:rsidRDefault="00EE7FA6" w:rsidP="00AC2F69">
            <w:pPr>
              <w:jc w:val="both"/>
            </w:pPr>
            <w:r>
              <w:t>M</w:t>
            </w:r>
          </w:p>
        </w:tc>
      </w:tr>
      <w:tr w:rsidR="00AC2F69" w14:paraId="0378B636" w14:textId="77777777" w:rsidTr="17CE16E9">
        <w:trPr>
          <w:trHeight w:val="70"/>
        </w:trPr>
        <w:tc>
          <w:tcPr>
            <w:tcW w:w="4390" w:type="dxa"/>
          </w:tcPr>
          <w:p w14:paraId="4EDB172F" w14:textId="23FBE988" w:rsidR="00AC2F69" w:rsidRDefault="00AC2F69" w:rsidP="00AC2F69">
            <w:pPr>
              <w:jc w:val="both"/>
            </w:pPr>
            <w:r>
              <w:t xml:space="preserve">First Aid </w:t>
            </w:r>
          </w:p>
        </w:tc>
        <w:tc>
          <w:tcPr>
            <w:tcW w:w="9780" w:type="dxa"/>
          </w:tcPr>
          <w:p w14:paraId="023DF6BC" w14:textId="77777777" w:rsidR="007E326A" w:rsidRDefault="007E326A" w:rsidP="007E326A">
            <w:pPr>
              <w:pStyle w:val="ListParagraph"/>
              <w:numPr>
                <w:ilvl w:val="0"/>
                <w:numId w:val="31"/>
              </w:numPr>
              <w:spacing w:after="0" w:line="240" w:lineRule="auto"/>
              <w:ind w:left="317"/>
              <w:jc w:val="both"/>
              <w:rPr>
                <w:rFonts w:cstheme="minorHAnsi"/>
              </w:rPr>
            </w:pPr>
            <w:r w:rsidRPr="004A27EA">
              <w:rPr>
                <w:rFonts w:cstheme="minorHAnsi"/>
              </w:rPr>
              <w:t>First aid will be managed within the bubbles with people advised by staff who hold first aid qualifications.</w:t>
            </w:r>
          </w:p>
          <w:p w14:paraId="1E2F40FF" w14:textId="70E44828" w:rsidR="007E326A" w:rsidRDefault="007E326A" w:rsidP="3A18CAFD">
            <w:pPr>
              <w:pStyle w:val="ListParagraph"/>
              <w:numPr>
                <w:ilvl w:val="0"/>
                <w:numId w:val="31"/>
              </w:numPr>
              <w:spacing w:after="0" w:line="240" w:lineRule="auto"/>
              <w:ind w:left="317"/>
              <w:jc w:val="both"/>
            </w:pPr>
            <w:r w:rsidRPr="3A18CAFD">
              <w:t>First aid book</w:t>
            </w:r>
            <w:r w:rsidR="40B04AA1" w:rsidRPr="3A18CAFD">
              <w:t>s</w:t>
            </w:r>
            <w:r w:rsidRPr="3A18CAFD">
              <w:t xml:space="preserve"> will be maintained by Genet Pooley/ Sam </w:t>
            </w:r>
            <w:proofErr w:type="spellStart"/>
            <w:r w:rsidRPr="3A18CAFD">
              <w:t>Benford</w:t>
            </w:r>
            <w:proofErr w:type="spellEnd"/>
            <w:r w:rsidRPr="3A18CAFD">
              <w:t xml:space="preserve"> in the office.</w:t>
            </w:r>
          </w:p>
          <w:p w14:paraId="0F05F137" w14:textId="77777777" w:rsidR="007E326A" w:rsidRDefault="007E326A" w:rsidP="007E326A">
            <w:pPr>
              <w:pStyle w:val="ListParagraph"/>
              <w:numPr>
                <w:ilvl w:val="0"/>
                <w:numId w:val="31"/>
              </w:numPr>
              <w:spacing w:after="0" w:line="240" w:lineRule="auto"/>
              <w:ind w:left="317"/>
              <w:jc w:val="both"/>
              <w:rPr>
                <w:rFonts w:cstheme="minorHAnsi"/>
              </w:rPr>
            </w:pPr>
            <w:r>
              <w:rPr>
                <w:rFonts w:cstheme="minorHAnsi"/>
              </w:rPr>
              <w:t>PPE is available when administering first aid.</w:t>
            </w:r>
          </w:p>
          <w:p w14:paraId="6536B686" w14:textId="09B8BBB6" w:rsidR="00AC2F69" w:rsidRPr="007E326A" w:rsidRDefault="007E326A" w:rsidP="007E326A">
            <w:pPr>
              <w:pStyle w:val="ListParagraph"/>
              <w:numPr>
                <w:ilvl w:val="0"/>
                <w:numId w:val="31"/>
              </w:numPr>
              <w:spacing w:after="0" w:line="240" w:lineRule="auto"/>
              <w:ind w:left="317"/>
              <w:jc w:val="both"/>
              <w:rPr>
                <w:rFonts w:cstheme="minorHAnsi"/>
              </w:rPr>
            </w:pPr>
            <w:r w:rsidRPr="007E326A">
              <w:rPr>
                <w:rFonts w:cstheme="minorHAnsi"/>
              </w:rPr>
              <w:t>First aid policy is updated to include COVID-19 procedures.</w:t>
            </w:r>
          </w:p>
        </w:tc>
        <w:tc>
          <w:tcPr>
            <w:tcW w:w="1418" w:type="dxa"/>
          </w:tcPr>
          <w:p w14:paraId="31816CEE" w14:textId="55F42093" w:rsidR="00AC2F69" w:rsidRDefault="00EE7FA6" w:rsidP="00AC2F69">
            <w:pPr>
              <w:jc w:val="both"/>
            </w:pPr>
            <w:r>
              <w:t>L</w:t>
            </w:r>
          </w:p>
        </w:tc>
      </w:tr>
      <w:tr w:rsidR="007E326A" w14:paraId="510B69CD" w14:textId="77777777" w:rsidTr="17CE16E9">
        <w:trPr>
          <w:trHeight w:val="70"/>
        </w:trPr>
        <w:tc>
          <w:tcPr>
            <w:tcW w:w="4390" w:type="dxa"/>
          </w:tcPr>
          <w:p w14:paraId="5CCD03E6" w14:textId="77777777" w:rsidR="007E326A" w:rsidRDefault="007E326A" w:rsidP="007E326A">
            <w:pPr>
              <w:jc w:val="both"/>
            </w:pPr>
            <w:r>
              <w:t>Manage confirmed COVID 19 cases</w:t>
            </w:r>
          </w:p>
        </w:tc>
        <w:tc>
          <w:tcPr>
            <w:tcW w:w="9780" w:type="dxa"/>
          </w:tcPr>
          <w:p w14:paraId="4F2CFA35" w14:textId="77777777" w:rsidR="007E326A" w:rsidRPr="007E326A" w:rsidRDefault="002B221D" w:rsidP="007E326A">
            <w:pPr>
              <w:pStyle w:val="NoSpacing"/>
              <w:numPr>
                <w:ilvl w:val="0"/>
                <w:numId w:val="32"/>
              </w:numPr>
              <w:rPr>
                <w:rFonts w:cstheme="minorHAnsi"/>
                <w:shd w:val="clear" w:color="auto" w:fill="FFFFFF"/>
              </w:rPr>
            </w:pPr>
            <w:hyperlink r:id="rId25" w:history="1">
              <w:r w:rsidR="007E326A" w:rsidRPr="007E326A">
                <w:rPr>
                  <w:rStyle w:val="Hyperlink"/>
                  <w:rFonts w:cstheme="minorHAnsi"/>
                  <w:color w:val="5B9BD5" w:themeColor="accent1"/>
                  <w:shd w:val="clear" w:color="auto" w:fill="FFFFFF"/>
                </w:rPr>
                <w:t>Flowchart school response to suspected or confirmed COVID-19 cases</w:t>
              </w:r>
            </w:hyperlink>
            <w:r w:rsidR="007E326A" w:rsidRPr="007E326A">
              <w:rPr>
                <w:rFonts w:cstheme="minorHAnsi"/>
                <w:shd w:val="clear" w:color="auto" w:fill="FFFFFF"/>
              </w:rPr>
              <w:t xml:space="preserve"> to be followed for suspected or confirmed cases. </w:t>
            </w:r>
          </w:p>
          <w:p w14:paraId="0B879767" w14:textId="77777777" w:rsidR="007E326A" w:rsidRPr="007E326A" w:rsidRDefault="007E326A" w:rsidP="007E326A">
            <w:pPr>
              <w:pStyle w:val="NoSpacing"/>
              <w:numPr>
                <w:ilvl w:val="0"/>
                <w:numId w:val="32"/>
              </w:numPr>
              <w:rPr>
                <w:rFonts w:cstheme="minorHAnsi"/>
                <w:shd w:val="clear" w:color="auto" w:fill="FFFFFF"/>
              </w:rPr>
            </w:pPr>
            <w:r w:rsidRPr="007E326A">
              <w:rPr>
                <w:rFonts w:cstheme="minorHAnsi"/>
                <w:shd w:val="clear" w:color="auto" w:fill="FFFFFF"/>
              </w:rPr>
              <w:t xml:space="preserve">If someone has attended the site tests positive for COVID-19, the local health protection team will be contacted by the school. </w:t>
            </w:r>
          </w:p>
          <w:p w14:paraId="6BC7FD38" w14:textId="77777777" w:rsidR="007E326A" w:rsidRPr="007E326A" w:rsidRDefault="007E326A" w:rsidP="007E326A">
            <w:pPr>
              <w:pStyle w:val="NoSpacing"/>
              <w:numPr>
                <w:ilvl w:val="0"/>
                <w:numId w:val="32"/>
              </w:numPr>
              <w:rPr>
                <w:rFonts w:cstheme="minorHAnsi"/>
                <w:shd w:val="clear" w:color="auto" w:fill="FFFFFF"/>
              </w:rPr>
            </w:pPr>
            <w:r w:rsidRPr="007E326A">
              <w:rPr>
                <w:rFonts w:cstheme="minorHAnsi"/>
                <w:shd w:val="clear" w:color="auto" w:fill="FFFFFF"/>
              </w:rPr>
              <w:t xml:space="preserve">The health protection team will provide guidance to support a rapid risk assessment to confirm who has been in close contact with the person during the period they were infectious and ensure they are asked to self-isolate. </w:t>
            </w:r>
          </w:p>
          <w:p w14:paraId="724A2D06" w14:textId="77777777" w:rsidR="007E326A" w:rsidRPr="007E326A" w:rsidRDefault="007E326A" w:rsidP="007E326A">
            <w:pPr>
              <w:pStyle w:val="NoSpacing"/>
              <w:numPr>
                <w:ilvl w:val="0"/>
                <w:numId w:val="32"/>
              </w:numPr>
              <w:rPr>
                <w:rFonts w:eastAsia="Times New Roman" w:cstheme="minorHAnsi"/>
                <w:lang w:eastAsia="en-GB"/>
              </w:rPr>
            </w:pPr>
            <w:r w:rsidRPr="007E326A">
              <w:rPr>
                <w:rFonts w:eastAsia="Times New Roman" w:cstheme="minorHAnsi"/>
                <w:lang w:eastAsia="en-GB"/>
              </w:rPr>
              <w:t>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22AE3DBC" w14:textId="77777777" w:rsidR="007E326A" w:rsidRPr="007E326A" w:rsidRDefault="007E326A" w:rsidP="007E326A">
            <w:pPr>
              <w:pStyle w:val="NoSpacing"/>
              <w:numPr>
                <w:ilvl w:val="1"/>
                <w:numId w:val="32"/>
              </w:numPr>
              <w:rPr>
                <w:rFonts w:eastAsia="Times New Roman" w:cstheme="minorHAnsi"/>
                <w:lang w:eastAsia="en-GB"/>
              </w:rPr>
            </w:pPr>
            <w:r w:rsidRPr="007E326A">
              <w:rPr>
                <w:rFonts w:eastAsia="Times New Roman" w:cstheme="minorHAnsi"/>
                <w:lang w:eastAsia="en-GB"/>
              </w:rPr>
              <w:lastRenderedPageBreak/>
              <w:t>Direct close contacts - face to face contact with an infected individual for any length of time, within 1 metre, including being coughed on, a face to face conversation, or unprotected physical contact (skin-to-skin)</w:t>
            </w:r>
          </w:p>
          <w:p w14:paraId="11832732" w14:textId="77777777" w:rsidR="007E326A" w:rsidRPr="007E326A" w:rsidRDefault="007E326A" w:rsidP="007E326A">
            <w:pPr>
              <w:pStyle w:val="NoSpacing"/>
              <w:numPr>
                <w:ilvl w:val="1"/>
                <w:numId w:val="32"/>
              </w:numPr>
              <w:rPr>
                <w:rFonts w:eastAsia="Times New Roman" w:cstheme="minorHAnsi"/>
                <w:lang w:eastAsia="en-GB"/>
              </w:rPr>
            </w:pPr>
            <w:r w:rsidRPr="007E326A">
              <w:rPr>
                <w:rFonts w:eastAsia="Times New Roman" w:cstheme="minorHAnsi"/>
                <w:lang w:eastAsia="en-GB"/>
              </w:rPr>
              <w:t>Proximity contacts - extended close contact (within 1 to 2 metres for more than 15 minutes) with an infected individual</w:t>
            </w:r>
          </w:p>
          <w:p w14:paraId="6F837118" w14:textId="77777777" w:rsidR="007E326A" w:rsidRPr="007E326A" w:rsidRDefault="007E326A" w:rsidP="007E326A">
            <w:pPr>
              <w:pStyle w:val="NoSpacing"/>
              <w:numPr>
                <w:ilvl w:val="1"/>
                <w:numId w:val="32"/>
              </w:numPr>
              <w:rPr>
                <w:rFonts w:eastAsia="Times New Roman" w:cstheme="minorHAnsi"/>
                <w:lang w:eastAsia="en-GB"/>
              </w:rPr>
            </w:pPr>
            <w:r w:rsidRPr="007E326A">
              <w:rPr>
                <w:rFonts w:eastAsia="Times New Roman" w:cstheme="minorHAnsi"/>
                <w:lang w:eastAsia="en-GB"/>
              </w:rPr>
              <w:t>Travelling in a small vehicle, like a car, with an infected person</w:t>
            </w:r>
          </w:p>
          <w:p w14:paraId="20968DF2" w14:textId="77777777" w:rsidR="007E326A" w:rsidRPr="007E326A" w:rsidRDefault="007E326A" w:rsidP="007E326A">
            <w:pPr>
              <w:pStyle w:val="NoSpacing"/>
              <w:numPr>
                <w:ilvl w:val="0"/>
                <w:numId w:val="32"/>
              </w:numPr>
              <w:rPr>
                <w:rFonts w:eastAsia="Times New Roman" w:cstheme="minorHAnsi"/>
                <w:lang w:eastAsia="en-GB"/>
              </w:rPr>
            </w:pPr>
            <w:r w:rsidRPr="007E326A">
              <w:rPr>
                <w:rFonts w:eastAsia="Times New Roman" w:cstheme="minorHAnsi"/>
                <w:lang w:eastAsia="en-GB"/>
              </w:rPr>
              <w:t xml:space="preserve">Records of pupils and staff in each group and any close contact that takes place between pupils and staff in different groups to be kept.  This does not need to include every interaction a member of staff or pupil has. </w:t>
            </w:r>
          </w:p>
          <w:p w14:paraId="6D072C0D" w14:textId="631B0008" w:rsidR="007E326A" w:rsidRPr="007E326A" w:rsidRDefault="007E326A" w:rsidP="007E326A">
            <w:pPr>
              <w:pStyle w:val="NoSpacing"/>
              <w:numPr>
                <w:ilvl w:val="0"/>
                <w:numId w:val="32"/>
              </w:numPr>
              <w:rPr>
                <w:rFonts w:eastAsia="Times New Roman" w:cstheme="minorHAnsi"/>
                <w:lang w:eastAsia="en-GB"/>
              </w:rPr>
            </w:pPr>
            <w:r w:rsidRPr="007E326A">
              <w:rPr>
                <w:rFonts w:eastAsia="Times New Roman" w:cstheme="minorHAnsi"/>
                <w:lang w:eastAsia="en-GB"/>
              </w:rPr>
              <w:t xml:space="preserve">Remote education plan in place by the end of September 2020 for individual pupils or groups of pupils self-isolating. </w:t>
            </w:r>
          </w:p>
        </w:tc>
        <w:tc>
          <w:tcPr>
            <w:tcW w:w="1418" w:type="dxa"/>
          </w:tcPr>
          <w:p w14:paraId="48A21919" w14:textId="119278C7" w:rsidR="007E326A" w:rsidRDefault="00EE7FA6" w:rsidP="007E326A">
            <w:pPr>
              <w:jc w:val="both"/>
            </w:pPr>
            <w:r>
              <w:lastRenderedPageBreak/>
              <w:t>L</w:t>
            </w:r>
          </w:p>
        </w:tc>
      </w:tr>
      <w:tr w:rsidR="007E326A" w14:paraId="782211C9" w14:textId="77777777" w:rsidTr="17CE16E9">
        <w:trPr>
          <w:trHeight w:val="70"/>
        </w:trPr>
        <w:tc>
          <w:tcPr>
            <w:tcW w:w="4390" w:type="dxa"/>
          </w:tcPr>
          <w:p w14:paraId="29BE099A" w14:textId="77777777" w:rsidR="007E326A" w:rsidRDefault="007E326A" w:rsidP="007E326A">
            <w:pPr>
              <w:jc w:val="both"/>
            </w:pPr>
            <w:r>
              <w:t>Contain any outbreaks</w:t>
            </w:r>
          </w:p>
        </w:tc>
        <w:tc>
          <w:tcPr>
            <w:tcW w:w="9780" w:type="dxa"/>
          </w:tcPr>
          <w:p w14:paraId="7BCE7C3B" w14:textId="77777777" w:rsidR="007E326A" w:rsidRPr="007E326A" w:rsidRDefault="007E326A" w:rsidP="007E326A">
            <w:pPr>
              <w:numPr>
                <w:ilvl w:val="0"/>
                <w:numId w:val="13"/>
              </w:numPr>
              <w:rPr>
                <w:rFonts w:cstheme="minorHAnsi"/>
                <w:shd w:val="clear" w:color="auto" w:fill="FFFFFF"/>
              </w:rPr>
            </w:pPr>
            <w:r w:rsidRPr="007E326A">
              <w:rPr>
                <w:rFonts w:cstheme="minorHAnsi"/>
                <w:shd w:val="clear" w:color="auto" w:fill="FFFFFF"/>
              </w:rPr>
              <w:t xml:space="preserve">If two or </w:t>
            </w:r>
            <w:r w:rsidRPr="007E326A">
              <w:rPr>
                <w:rFonts w:cstheme="minorHAnsi"/>
              </w:rPr>
              <w:t>more cases are confirmed within</w:t>
            </w:r>
            <w:r w:rsidRPr="007E326A">
              <w:rPr>
                <w:rFonts w:cstheme="minorHAnsi"/>
                <w:shd w:val="clear" w:color="auto" w:fill="FFFFFF"/>
              </w:rPr>
              <w:t xml:space="preserve"> 14 days or an overall rise in sickness absence where COVID-19 is suspected, there may be an outbreak and the local health protection will advise on any additional action required. </w:t>
            </w:r>
          </w:p>
          <w:p w14:paraId="3B80E968" w14:textId="77777777" w:rsidR="007E326A" w:rsidRPr="007E326A" w:rsidRDefault="007E326A" w:rsidP="007E326A">
            <w:pPr>
              <w:numPr>
                <w:ilvl w:val="0"/>
                <w:numId w:val="13"/>
              </w:numPr>
              <w:rPr>
                <w:rFonts w:cstheme="minorHAnsi"/>
                <w:shd w:val="clear" w:color="auto" w:fill="FFFFFF"/>
              </w:rPr>
            </w:pPr>
            <w:r w:rsidRPr="007E326A">
              <w:rPr>
                <w:rFonts w:cstheme="minorHAnsi"/>
                <w:shd w:val="clear" w:color="auto" w:fill="FFFFFF"/>
              </w:rPr>
              <w:t>Follow local health protection advice, this may include a larger number of other pupils self-isolate at home as a precaution.</w:t>
            </w:r>
          </w:p>
          <w:p w14:paraId="5B870BED" w14:textId="77777777" w:rsidR="007E326A" w:rsidRPr="007E326A" w:rsidRDefault="007E326A" w:rsidP="007E326A">
            <w:pPr>
              <w:numPr>
                <w:ilvl w:val="0"/>
                <w:numId w:val="13"/>
              </w:numPr>
              <w:rPr>
                <w:rFonts w:cstheme="minorHAnsi"/>
                <w:shd w:val="clear" w:color="auto" w:fill="FFFFFF"/>
              </w:rPr>
            </w:pPr>
            <w:r w:rsidRPr="007E326A">
              <w:rPr>
                <w:rFonts w:cstheme="minorHAnsi"/>
                <w:shd w:val="clear" w:color="auto" w:fill="FFFFFF"/>
              </w:rPr>
              <w:t xml:space="preserve">In consultations with the local Director of Public Health, where an outbreak in a school is confirmed, a mobile testing unit may be dispatched to test others who may have been in contact with the person who tested positive.   </w:t>
            </w:r>
          </w:p>
          <w:p w14:paraId="6BD18F9B" w14:textId="4ECD541C" w:rsidR="007E326A" w:rsidRPr="007E326A" w:rsidRDefault="007E326A" w:rsidP="007E326A">
            <w:pPr>
              <w:pStyle w:val="NoSpacing"/>
              <w:numPr>
                <w:ilvl w:val="0"/>
                <w:numId w:val="13"/>
              </w:numPr>
              <w:rPr>
                <w:rFonts w:ascii="Arial" w:eastAsia="Times New Roman" w:hAnsi="Arial" w:cs="Arial"/>
                <w:lang w:eastAsia="en-GB"/>
              </w:rPr>
            </w:pPr>
            <w:r w:rsidRPr="007E326A">
              <w:rPr>
                <w:rFonts w:eastAsia="Times New Roman" w:cstheme="minorHAnsi"/>
                <w:lang w:eastAsia="en-GB"/>
              </w:rPr>
              <w:t>Remote education plan in place by the end of September 2020 for individual pupils or groups of pupils self-isolating.</w:t>
            </w:r>
            <w:r w:rsidRPr="001575CB">
              <w:rPr>
                <w:rFonts w:ascii="Arial" w:eastAsia="Times New Roman" w:hAnsi="Arial" w:cs="Arial"/>
                <w:lang w:eastAsia="en-GB"/>
              </w:rPr>
              <w:t xml:space="preserve"> </w:t>
            </w:r>
          </w:p>
        </w:tc>
        <w:tc>
          <w:tcPr>
            <w:tcW w:w="1418" w:type="dxa"/>
          </w:tcPr>
          <w:p w14:paraId="238601FE" w14:textId="3B3027CF" w:rsidR="007E326A" w:rsidRDefault="00EE7FA6" w:rsidP="007E326A">
            <w:pPr>
              <w:jc w:val="both"/>
            </w:pPr>
            <w:r>
              <w:t>L</w:t>
            </w:r>
          </w:p>
        </w:tc>
      </w:tr>
      <w:tr w:rsidR="007E326A" w14:paraId="2C83089C" w14:textId="77777777" w:rsidTr="17CE16E9">
        <w:trPr>
          <w:trHeight w:val="70"/>
        </w:trPr>
        <w:tc>
          <w:tcPr>
            <w:tcW w:w="4390" w:type="dxa"/>
          </w:tcPr>
          <w:p w14:paraId="36CCAA47" w14:textId="77777777" w:rsidR="007E326A" w:rsidRDefault="007E326A" w:rsidP="007E326A">
            <w:pPr>
              <w:jc w:val="both"/>
            </w:pPr>
            <w:r>
              <w:t>Emergency procedures</w:t>
            </w:r>
          </w:p>
        </w:tc>
        <w:tc>
          <w:tcPr>
            <w:tcW w:w="9780" w:type="dxa"/>
          </w:tcPr>
          <w:p w14:paraId="4FE55A70" w14:textId="77777777" w:rsidR="007E326A" w:rsidRPr="007E326A" w:rsidRDefault="007E326A" w:rsidP="007E326A">
            <w:pPr>
              <w:pStyle w:val="ListParagraph"/>
              <w:numPr>
                <w:ilvl w:val="0"/>
                <w:numId w:val="33"/>
              </w:numPr>
              <w:tabs>
                <w:tab w:val="left" w:pos="1560"/>
              </w:tabs>
              <w:suppressAutoHyphens/>
              <w:autoSpaceDN w:val="0"/>
              <w:spacing w:after="0"/>
              <w:textAlignment w:val="baseline"/>
              <w:rPr>
                <w:rFonts w:cstheme="minorHAnsi"/>
              </w:rPr>
            </w:pPr>
            <w:r w:rsidRPr="007E326A">
              <w:rPr>
                <w:rFonts w:cstheme="minorHAnsi"/>
              </w:rPr>
              <w:t>All pupil emergency contact details are up-to-date, including alternative emergency contact details, where required.</w:t>
            </w:r>
          </w:p>
          <w:p w14:paraId="2CCB4B89" w14:textId="77777777" w:rsidR="007E326A" w:rsidRPr="007E326A" w:rsidRDefault="007E326A" w:rsidP="007E326A">
            <w:pPr>
              <w:pStyle w:val="ListParagraph"/>
              <w:numPr>
                <w:ilvl w:val="0"/>
                <w:numId w:val="33"/>
              </w:numPr>
              <w:tabs>
                <w:tab w:val="left" w:pos="1560"/>
              </w:tabs>
              <w:suppressAutoHyphens/>
              <w:autoSpaceDN w:val="0"/>
              <w:spacing w:after="0"/>
              <w:contextualSpacing w:val="0"/>
              <w:textAlignment w:val="baseline"/>
              <w:rPr>
                <w:rFonts w:cstheme="minorHAnsi"/>
              </w:rPr>
            </w:pPr>
            <w:r w:rsidRPr="007E326A">
              <w:rPr>
                <w:rFonts w:cstheme="minorHAnsi"/>
              </w:rPr>
              <w:t>Parents are contacted as soon as practicable in the event of an emergency.</w:t>
            </w:r>
          </w:p>
          <w:p w14:paraId="0E1DA03D" w14:textId="77777777" w:rsidR="007E326A" w:rsidRPr="007E326A" w:rsidRDefault="007E326A" w:rsidP="007E326A">
            <w:pPr>
              <w:pStyle w:val="ListParagraph"/>
              <w:numPr>
                <w:ilvl w:val="0"/>
                <w:numId w:val="33"/>
              </w:numPr>
              <w:tabs>
                <w:tab w:val="left" w:pos="1560"/>
              </w:tabs>
              <w:suppressAutoHyphens/>
              <w:autoSpaceDN w:val="0"/>
              <w:spacing w:after="0"/>
              <w:contextualSpacing w:val="0"/>
              <w:textAlignment w:val="baseline"/>
              <w:rPr>
                <w:rFonts w:cstheme="minorHAnsi"/>
              </w:rPr>
            </w:pPr>
            <w:r w:rsidRPr="007E326A">
              <w:rPr>
                <w:rFonts w:cstheme="minorHAnsi"/>
              </w:rPr>
              <w:t>Pupil alternative contacts are called where their primary emergency contact cannot be contacted.</w:t>
            </w:r>
          </w:p>
          <w:p w14:paraId="0F3CABC7" w14:textId="79A2FD74" w:rsidR="007E326A" w:rsidRPr="007E326A" w:rsidRDefault="007E326A" w:rsidP="007E326A">
            <w:pPr>
              <w:pStyle w:val="ListParagraph"/>
              <w:numPr>
                <w:ilvl w:val="0"/>
                <w:numId w:val="33"/>
              </w:numPr>
              <w:spacing w:after="0" w:line="240" w:lineRule="auto"/>
              <w:rPr>
                <w:rFonts w:ascii="Arial" w:hAnsi="Arial" w:cs="Arial"/>
              </w:rPr>
            </w:pPr>
            <w:r w:rsidRPr="007E326A">
              <w:rPr>
                <w:rFonts w:cstheme="minorHAnsi"/>
              </w:rPr>
              <w:t>The school has an up-to-date First Aid Policy in place which outlines the management of medical emergencies – medical emergencies are managed in line with this policy.</w:t>
            </w:r>
          </w:p>
        </w:tc>
        <w:tc>
          <w:tcPr>
            <w:tcW w:w="1418" w:type="dxa"/>
          </w:tcPr>
          <w:p w14:paraId="5B08B5D1" w14:textId="41740EE9" w:rsidR="007E326A" w:rsidRDefault="00EE7FA6" w:rsidP="007E326A">
            <w:pPr>
              <w:jc w:val="both"/>
            </w:pPr>
            <w:r>
              <w:t>L</w:t>
            </w:r>
          </w:p>
        </w:tc>
      </w:tr>
      <w:tr w:rsidR="007E326A" w14:paraId="6AE177D0" w14:textId="77777777" w:rsidTr="17CE16E9">
        <w:trPr>
          <w:trHeight w:val="70"/>
        </w:trPr>
        <w:tc>
          <w:tcPr>
            <w:tcW w:w="4390" w:type="dxa"/>
            <w:shd w:val="clear" w:color="auto" w:fill="E7E6E6" w:themeFill="background2"/>
          </w:tcPr>
          <w:p w14:paraId="1C788727" w14:textId="77777777" w:rsidR="007E326A" w:rsidRDefault="007E326A" w:rsidP="007E326A">
            <w:pPr>
              <w:jc w:val="both"/>
            </w:pPr>
            <w:r>
              <w:t>Travelling to and from school</w:t>
            </w:r>
          </w:p>
        </w:tc>
        <w:tc>
          <w:tcPr>
            <w:tcW w:w="9780" w:type="dxa"/>
            <w:shd w:val="clear" w:color="auto" w:fill="E7E6E6" w:themeFill="background2"/>
          </w:tcPr>
          <w:p w14:paraId="16DEB4AB" w14:textId="77777777" w:rsidR="007E326A" w:rsidRDefault="007E326A" w:rsidP="007E326A">
            <w:pPr>
              <w:jc w:val="both"/>
            </w:pPr>
          </w:p>
        </w:tc>
        <w:tc>
          <w:tcPr>
            <w:tcW w:w="1418" w:type="dxa"/>
            <w:shd w:val="clear" w:color="auto" w:fill="E7E6E6" w:themeFill="background2"/>
          </w:tcPr>
          <w:p w14:paraId="0AD9C6F4" w14:textId="77777777" w:rsidR="007E326A" w:rsidRDefault="007E326A" w:rsidP="007E326A">
            <w:pPr>
              <w:jc w:val="both"/>
            </w:pPr>
          </w:p>
        </w:tc>
      </w:tr>
      <w:tr w:rsidR="007E326A" w14:paraId="3AE079C8" w14:textId="77777777" w:rsidTr="17CE16E9">
        <w:trPr>
          <w:trHeight w:val="70"/>
        </w:trPr>
        <w:tc>
          <w:tcPr>
            <w:tcW w:w="4390" w:type="dxa"/>
          </w:tcPr>
          <w:p w14:paraId="303FAE3E" w14:textId="77777777" w:rsidR="007E326A" w:rsidRDefault="007E326A" w:rsidP="007E326A">
            <w:pPr>
              <w:jc w:val="both"/>
            </w:pPr>
            <w:r>
              <w:t>Managing school transport</w:t>
            </w:r>
          </w:p>
        </w:tc>
        <w:tc>
          <w:tcPr>
            <w:tcW w:w="9780" w:type="dxa"/>
          </w:tcPr>
          <w:p w14:paraId="4B1F511A" w14:textId="1ECA32D1" w:rsidR="007E326A" w:rsidRPr="007E326A" w:rsidRDefault="007E326A" w:rsidP="007E326A">
            <w:pPr>
              <w:numPr>
                <w:ilvl w:val="0"/>
                <w:numId w:val="34"/>
              </w:numPr>
              <w:spacing w:after="75"/>
              <w:ind w:left="300"/>
              <w:rPr>
                <w:rFonts w:eastAsia="Times New Roman" w:cstheme="minorHAnsi"/>
                <w:lang w:eastAsia="en-GB"/>
              </w:rPr>
            </w:pPr>
            <w:r w:rsidRPr="00767F9F">
              <w:rPr>
                <w:rFonts w:eastAsia="Times New Roman" w:cstheme="minorHAnsi"/>
                <w:lang w:eastAsia="en-GB"/>
              </w:rPr>
              <w:t>Parents and pupils are discouraged from using public transport, where possible particularly during peak times;</w:t>
            </w:r>
          </w:p>
        </w:tc>
        <w:tc>
          <w:tcPr>
            <w:tcW w:w="1418" w:type="dxa"/>
          </w:tcPr>
          <w:p w14:paraId="65F9C3DC" w14:textId="1C6CCAE7" w:rsidR="007E326A" w:rsidRDefault="00EE7FA6" w:rsidP="007E326A">
            <w:pPr>
              <w:jc w:val="both"/>
            </w:pPr>
            <w:r>
              <w:t>L</w:t>
            </w:r>
          </w:p>
        </w:tc>
      </w:tr>
      <w:tr w:rsidR="007E326A" w14:paraId="76341312" w14:textId="77777777" w:rsidTr="17CE16E9">
        <w:trPr>
          <w:trHeight w:val="70"/>
        </w:trPr>
        <w:tc>
          <w:tcPr>
            <w:tcW w:w="4390" w:type="dxa"/>
          </w:tcPr>
          <w:p w14:paraId="1C2BC6A4" w14:textId="77777777" w:rsidR="007E326A" w:rsidRDefault="007E326A" w:rsidP="007E326A">
            <w:pPr>
              <w:jc w:val="both"/>
            </w:pPr>
            <w:r>
              <w:t>Encourage walking/cycling</w:t>
            </w:r>
          </w:p>
        </w:tc>
        <w:tc>
          <w:tcPr>
            <w:tcW w:w="9780" w:type="dxa"/>
          </w:tcPr>
          <w:p w14:paraId="5023141B" w14:textId="779EF979" w:rsidR="007E326A" w:rsidRPr="007E326A" w:rsidRDefault="007E326A" w:rsidP="007E326A">
            <w:pPr>
              <w:numPr>
                <w:ilvl w:val="0"/>
                <w:numId w:val="34"/>
              </w:numPr>
              <w:spacing w:after="75"/>
              <w:ind w:left="300"/>
              <w:rPr>
                <w:rFonts w:eastAsia="Times New Roman" w:cstheme="minorHAnsi"/>
                <w:lang w:eastAsia="en-GB"/>
              </w:rPr>
            </w:pPr>
            <w:r w:rsidRPr="00767F9F">
              <w:rPr>
                <w:rFonts w:eastAsia="Times New Roman" w:cstheme="minorHAnsi"/>
                <w:lang w:eastAsia="en-GB"/>
              </w:rPr>
              <w:t>Parents and pupils are encouraged to walk</w:t>
            </w:r>
            <w:r>
              <w:rPr>
                <w:rFonts w:eastAsia="Times New Roman" w:cstheme="minorHAnsi"/>
                <w:lang w:eastAsia="en-GB"/>
              </w:rPr>
              <w:t xml:space="preserve"> or cycle</w:t>
            </w:r>
            <w:r w:rsidRPr="00767F9F">
              <w:rPr>
                <w:rFonts w:eastAsia="Times New Roman" w:cstheme="minorHAnsi"/>
                <w:lang w:eastAsia="en-GB"/>
              </w:rPr>
              <w:t xml:space="preserve"> to their education setting where possible;</w:t>
            </w:r>
          </w:p>
        </w:tc>
        <w:tc>
          <w:tcPr>
            <w:tcW w:w="1418" w:type="dxa"/>
          </w:tcPr>
          <w:p w14:paraId="1F3B1409" w14:textId="14B0B39F" w:rsidR="007E326A" w:rsidRDefault="00EE7FA6" w:rsidP="007E326A">
            <w:pPr>
              <w:jc w:val="both"/>
            </w:pPr>
            <w:r>
              <w:t>L</w:t>
            </w:r>
          </w:p>
        </w:tc>
      </w:tr>
      <w:tr w:rsidR="00497910" w14:paraId="1F70002A" w14:textId="77777777" w:rsidTr="00497910">
        <w:trPr>
          <w:trHeight w:val="70"/>
        </w:trPr>
        <w:tc>
          <w:tcPr>
            <w:tcW w:w="4390" w:type="dxa"/>
            <w:shd w:val="clear" w:color="auto" w:fill="D9D9D9" w:themeFill="background1" w:themeFillShade="D9"/>
          </w:tcPr>
          <w:p w14:paraId="6828673D" w14:textId="6EB2D3A9" w:rsidR="00497910" w:rsidRDefault="00497910" w:rsidP="007E326A">
            <w:pPr>
              <w:jc w:val="both"/>
            </w:pPr>
            <w:r>
              <w:t>General Activities</w:t>
            </w:r>
          </w:p>
        </w:tc>
        <w:tc>
          <w:tcPr>
            <w:tcW w:w="9780" w:type="dxa"/>
            <w:shd w:val="clear" w:color="auto" w:fill="D9D9D9" w:themeFill="background1" w:themeFillShade="D9"/>
          </w:tcPr>
          <w:p w14:paraId="710D7523" w14:textId="77777777" w:rsidR="00497910" w:rsidRPr="00767F9F" w:rsidRDefault="00497910" w:rsidP="007E326A">
            <w:pPr>
              <w:numPr>
                <w:ilvl w:val="0"/>
                <w:numId w:val="34"/>
              </w:numPr>
              <w:spacing w:after="75"/>
              <w:ind w:left="300"/>
              <w:rPr>
                <w:rFonts w:eastAsia="Times New Roman" w:cstheme="minorHAnsi"/>
                <w:lang w:eastAsia="en-GB"/>
              </w:rPr>
            </w:pPr>
          </w:p>
        </w:tc>
        <w:tc>
          <w:tcPr>
            <w:tcW w:w="1418" w:type="dxa"/>
            <w:shd w:val="clear" w:color="auto" w:fill="D9D9D9" w:themeFill="background1" w:themeFillShade="D9"/>
          </w:tcPr>
          <w:p w14:paraId="2C53A1B9" w14:textId="77777777" w:rsidR="00497910" w:rsidRDefault="00497910" w:rsidP="007E326A">
            <w:pPr>
              <w:jc w:val="both"/>
            </w:pPr>
          </w:p>
        </w:tc>
      </w:tr>
      <w:tr w:rsidR="00497910" w14:paraId="3922857B" w14:textId="77777777" w:rsidTr="00497910">
        <w:trPr>
          <w:trHeight w:val="70"/>
        </w:trPr>
        <w:tc>
          <w:tcPr>
            <w:tcW w:w="4390" w:type="dxa"/>
            <w:shd w:val="clear" w:color="auto" w:fill="FFFFFF" w:themeFill="background1"/>
          </w:tcPr>
          <w:p w14:paraId="456F8E75" w14:textId="520B9DA4" w:rsidR="00497910" w:rsidRPr="002B221D" w:rsidRDefault="00497910" w:rsidP="007E326A">
            <w:pPr>
              <w:jc w:val="both"/>
            </w:pPr>
            <w:r w:rsidRPr="002B221D">
              <w:t>Cooking</w:t>
            </w:r>
          </w:p>
        </w:tc>
        <w:tc>
          <w:tcPr>
            <w:tcW w:w="9780" w:type="dxa"/>
            <w:shd w:val="clear" w:color="auto" w:fill="FFFFFF" w:themeFill="background1"/>
          </w:tcPr>
          <w:p w14:paraId="22AB7EF6"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 xml:space="preserve">Pupils should be informed of the key principles in this risk assessment that need to be undertake each lesson. </w:t>
            </w:r>
          </w:p>
          <w:p w14:paraId="283269CD" w14:textId="77777777" w:rsidR="00497910" w:rsidRPr="002B221D" w:rsidRDefault="00497910" w:rsidP="00497910">
            <w:pPr>
              <w:numPr>
                <w:ilvl w:val="0"/>
                <w:numId w:val="34"/>
              </w:numPr>
              <w:spacing w:before="60" w:after="60"/>
              <w:rPr>
                <w:rFonts w:cs="Calibri"/>
              </w:rPr>
            </w:pPr>
            <w:r w:rsidRPr="002B221D">
              <w:rPr>
                <w:rFonts w:cs="Calibri"/>
              </w:rPr>
              <w:lastRenderedPageBreak/>
              <w:t>All staff should be aware of, and confident about, all relevant government Guidance in relation to Education settings and COVID-19 such as “</w:t>
            </w:r>
            <w:hyperlink r:id="rId26" w:history="1">
              <w:r w:rsidRPr="002B221D">
                <w:rPr>
                  <w:rStyle w:val="Hyperlink"/>
                  <w:color w:val="auto"/>
                  <w:lang w:val="en"/>
                </w:rPr>
                <w:t>Safe working in education, childcare and children’s social care</w:t>
              </w:r>
            </w:hyperlink>
            <w:r w:rsidRPr="002B221D">
              <w:rPr>
                <w:lang w:val="en"/>
              </w:rPr>
              <w:t xml:space="preserve">” </w:t>
            </w:r>
            <w:r w:rsidRPr="002B221D">
              <w:rPr>
                <w:rFonts w:cs="Calibri"/>
              </w:rPr>
              <w:t xml:space="preserve">and any other related guidance such as PPE guidance in Education, etc. </w:t>
            </w:r>
          </w:p>
          <w:p w14:paraId="3111AD6C" w14:textId="77777777" w:rsidR="00497910" w:rsidRPr="002B221D" w:rsidRDefault="00497910" w:rsidP="00497910">
            <w:pPr>
              <w:numPr>
                <w:ilvl w:val="0"/>
                <w:numId w:val="34"/>
              </w:numPr>
              <w:spacing w:before="60" w:after="60"/>
              <w:rPr>
                <w:rFonts w:cs="Calibri"/>
              </w:rPr>
            </w:pPr>
            <w:r w:rsidRPr="002B221D">
              <w:rPr>
                <w:rFonts w:cs="Calibri"/>
              </w:rPr>
              <w:t xml:space="preserve">All staff must be competent and trained in the signs and symptoms of COVID-19 and actions to be taken. </w:t>
            </w:r>
          </w:p>
          <w:p w14:paraId="0E36DACF" w14:textId="77777777" w:rsidR="00497910" w:rsidRPr="002B221D" w:rsidRDefault="00497910" w:rsidP="00497910">
            <w:pPr>
              <w:pStyle w:val="ListParagraph"/>
              <w:spacing w:after="0" w:line="240" w:lineRule="auto"/>
              <w:ind w:left="0"/>
              <w:contextualSpacing w:val="0"/>
              <w:rPr>
                <w:rFonts w:cs="Calibri"/>
              </w:rPr>
            </w:pPr>
            <w:r w:rsidRPr="002B221D">
              <w:rPr>
                <w:rFonts w:cs="Calibri"/>
              </w:rPr>
              <w:t>Cooking independently or in small consistent groups.</w:t>
            </w:r>
          </w:p>
          <w:p w14:paraId="6974F11E"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Ensure all pupils wash hands correctly at the start and end of cooking, after handling raw food, when re-entering the room or after hands come in to contact with the face or body.</w:t>
            </w:r>
          </w:p>
          <w:p w14:paraId="4652F566" w14:textId="77777777" w:rsidR="00497910" w:rsidRPr="002B221D" w:rsidRDefault="00497910" w:rsidP="00497910">
            <w:pPr>
              <w:numPr>
                <w:ilvl w:val="0"/>
                <w:numId w:val="34"/>
              </w:numPr>
              <w:spacing w:before="60" w:after="60"/>
              <w:rPr>
                <w:rFonts w:cs="Calibri"/>
              </w:rPr>
            </w:pPr>
            <w:r w:rsidRPr="002B221D">
              <w:rPr>
                <w:rFonts w:cs="Calibri"/>
              </w:rPr>
              <w:t xml:space="preserve">All individuals must be encouraged to wash their hands </w:t>
            </w:r>
            <w:r w:rsidRPr="002B221D">
              <w:rPr>
                <w:rFonts w:cs="Calibri"/>
                <w:b/>
              </w:rPr>
              <w:t>for at least 20 seconds as often as possible</w:t>
            </w:r>
            <w:r w:rsidRPr="002B221D">
              <w:rPr>
                <w:rFonts w:cs="Calibri"/>
              </w:rPr>
              <w:t xml:space="preserve"> using soap and water or a hand sanitiser.</w:t>
            </w:r>
          </w:p>
          <w:p w14:paraId="779D1A4D" w14:textId="77777777" w:rsidR="00497910" w:rsidRPr="002B221D" w:rsidRDefault="00497910" w:rsidP="00497910">
            <w:pPr>
              <w:numPr>
                <w:ilvl w:val="0"/>
                <w:numId w:val="34"/>
              </w:numPr>
              <w:spacing w:before="60" w:after="60"/>
              <w:rPr>
                <w:rFonts w:cs="Calibri"/>
              </w:rPr>
            </w:pPr>
            <w:r w:rsidRPr="002B221D">
              <w:rPr>
                <w:rFonts w:cs="Calibri"/>
              </w:rPr>
              <w:t>Use of hand sanitiser in addition to hand washing, between tasks, after handling raw food etc.</w:t>
            </w:r>
          </w:p>
          <w:p w14:paraId="6106EA6A"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Teacher to set up each child’s cooking station with equipment and ingredients to avoid movement round the classroom.</w:t>
            </w:r>
          </w:p>
          <w:p w14:paraId="615BDAD1"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Food prepared should ideally be taken home for consumption.</w:t>
            </w:r>
          </w:p>
          <w:p w14:paraId="1BE67CDD"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Any tasting activities should only be done of the child’s own dish – not of other pupils’ cooking.</w:t>
            </w:r>
          </w:p>
          <w:p w14:paraId="7450E434"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Ensure class sizes are limited to allow adequate space between work stations.</w:t>
            </w:r>
          </w:p>
          <w:p w14:paraId="5E4F8863"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 xml:space="preserve">Pupils wash up their own equipment. </w:t>
            </w:r>
          </w:p>
          <w:p w14:paraId="2C303494"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Provide each child/group with their own waste container to limit bin movement around the classroom.</w:t>
            </w:r>
          </w:p>
          <w:p w14:paraId="505DD9D9"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Cooking areas cleaned thoroughly before and after lessons.</w:t>
            </w:r>
          </w:p>
          <w:p w14:paraId="3B7B29A2"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All equipment is cleaned before and after use.</w:t>
            </w:r>
          </w:p>
          <w:p w14:paraId="7EF8F07B"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Choose non-cook recipes where possible to limit movement and limit use of equipment.</w:t>
            </w:r>
          </w:p>
          <w:p w14:paraId="2F2EAD93" w14:textId="77777777" w:rsidR="00497910" w:rsidRPr="002B221D" w:rsidRDefault="00497910" w:rsidP="00497910">
            <w:pPr>
              <w:pStyle w:val="ListParagraph"/>
              <w:numPr>
                <w:ilvl w:val="0"/>
                <w:numId w:val="34"/>
              </w:numPr>
              <w:spacing w:after="0" w:line="240" w:lineRule="auto"/>
              <w:contextualSpacing w:val="0"/>
              <w:rPr>
                <w:rFonts w:cs="Calibri"/>
              </w:rPr>
            </w:pPr>
            <w:r w:rsidRPr="002B221D">
              <w:rPr>
                <w:rFonts w:cs="Calibri"/>
              </w:rPr>
              <w:t>Teacher to take any food to ovens if in use.</w:t>
            </w:r>
          </w:p>
          <w:p w14:paraId="3C047FAB" w14:textId="77777777" w:rsidR="00497910" w:rsidRPr="002B221D" w:rsidRDefault="00497910" w:rsidP="00497910">
            <w:pPr>
              <w:numPr>
                <w:ilvl w:val="0"/>
                <w:numId w:val="34"/>
              </w:numPr>
              <w:spacing w:after="75"/>
              <w:rPr>
                <w:rFonts w:eastAsia="Times New Roman" w:cstheme="minorHAnsi"/>
                <w:lang w:eastAsia="en-GB"/>
              </w:rPr>
            </w:pPr>
            <w:r w:rsidRPr="002B221D">
              <w:rPr>
                <w:rFonts w:cs="Calibri"/>
              </w:rPr>
              <w:t>If PPE equipment is used, gloves are to be removed and all items used disposed in an external waste receptacle in a safe manner</w:t>
            </w:r>
          </w:p>
          <w:p w14:paraId="6F14920A" w14:textId="77777777" w:rsidR="00497910" w:rsidRPr="002B221D" w:rsidRDefault="00497910" w:rsidP="00497910">
            <w:pPr>
              <w:numPr>
                <w:ilvl w:val="0"/>
                <w:numId w:val="34"/>
              </w:numPr>
              <w:rPr>
                <w:rFonts w:cs="Calibri"/>
              </w:rPr>
            </w:pPr>
            <w:r w:rsidRPr="002B221D">
              <w:rPr>
                <w:rFonts w:cs="Calibri"/>
              </w:rPr>
              <w:t xml:space="preserve">Pupils taught the need for personal hygiene. </w:t>
            </w:r>
          </w:p>
          <w:p w14:paraId="033377DB" w14:textId="77777777" w:rsidR="00497910" w:rsidRPr="002B221D" w:rsidRDefault="00497910" w:rsidP="00497910">
            <w:pPr>
              <w:numPr>
                <w:ilvl w:val="0"/>
                <w:numId w:val="34"/>
              </w:numPr>
              <w:rPr>
                <w:rFonts w:cs="Calibri"/>
              </w:rPr>
            </w:pPr>
            <w:r w:rsidRPr="002B221D">
              <w:rPr>
                <w:rFonts w:cs="Calibri"/>
              </w:rPr>
              <w:t>Ensure that warm water, soap and towels (disposable) are available.</w:t>
            </w:r>
          </w:p>
          <w:p w14:paraId="6889C786" w14:textId="77777777" w:rsidR="00497910" w:rsidRPr="002B221D" w:rsidRDefault="00497910" w:rsidP="00497910">
            <w:pPr>
              <w:numPr>
                <w:ilvl w:val="0"/>
                <w:numId w:val="34"/>
              </w:numPr>
              <w:rPr>
                <w:rFonts w:cs="Calibri"/>
              </w:rPr>
            </w:pPr>
            <w:r w:rsidRPr="002B221D">
              <w:rPr>
                <w:rFonts w:cs="Calibri"/>
              </w:rPr>
              <w:t>Cuts etc. are covered with waterproof adhesive dressings.</w:t>
            </w:r>
          </w:p>
          <w:p w14:paraId="08B85E04" w14:textId="77777777" w:rsidR="00497910" w:rsidRPr="002B221D" w:rsidRDefault="00497910" w:rsidP="00497910">
            <w:pPr>
              <w:numPr>
                <w:ilvl w:val="0"/>
                <w:numId w:val="34"/>
              </w:numPr>
              <w:rPr>
                <w:rFonts w:cs="Calibri"/>
              </w:rPr>
            </w:pPr>
            <w:r w:rsidRPr="002B221D">
              <w:rPr>
                <w:rFonts w:cs="Calibri"/>
              </w:rPr>
              <w:t>Tie back long hair.</w:t>
            </w:r>
          </w:p>
          <w:p w14:paraId="23FB6D03" w14:textId="77777777" w:rsidR="00497910" w:rsidRPr="002B221D" w:rsidRDefault="00497910" w:rsidP="00497910">
            <w:pPr>
              <w:numPr>
                <w:ilvl w:val="0"/>
                <w:numId w:val="34"/>
              </w:numPr>
              <w:rPr>
                <w:rFonts w:cs="Calibri"/>
              </w:rPr>
            </w:pPr>
            <w:r w:rsidRPr="002B221D">
              <w:rPr>
                <w:rFonts w:cs="Calibri"/>
              </w:rPr>
              <w:t>Aprons are kept clean and washed between use / use of disposable aprons</w:t>
            </w:r>
          </w:p>
          <w:p w14:paraId="7F91D059" w14:textId="77777777" w:rsidR="00497910" w:rsidRPr="002B221D" w:rsidRDefault="00497910" w:rsidP="00497910">
            <w:pPr>
              <w:numPr>
                <w:ilvl w:val="0"/>
                <w:numId w:val="34"/>
              </w:numPr>
              <w:rPr>
                <w:rFonts w:cs="Calibri"/>
              </w:rPr>
            </w:pPr>
            <w:r w:rsidRPr="002B221D">
              <w:rPr>
                <w:rFonts w:cs="Calibri"/>
              </w:rPr>
              <w:t>Nail varnish is removed.</w:t>
            </w:r>
          </w:p>
          <w:p w14:paraId="17F2D262" w14:textId="77777777" w:rsidR="00497910" w:rsidRPr="002B221D" w:rsidRDefault="00497910" w:rsidP="00497910">
            <w:pPr>
              <w:numPr>
                <w:ilvl w:val="0"/>
                <w:numId w:val="34"/>
              </w:numPr>
              <w:rPr>
                <w:rFonts w:cs="Calibri"/>
              </w:rPr>
            </w:pPr>
            <w:r w:rsidRPr="002B221D">
              <w:rPr>
                <w:rFonts w:cs="Calibri"/>
              </w:rPr>
              <w:t>Aprons to be removed when pupils are visiting the toilet during lessons.</w:t>
            </w:r>
          </w:p>
          <w:p w14:paraId="597DAA61" w14:textId="77777777" w:rsidR="00497910" w:rsidRPr="002B221D" w:rsidRDefault="00497910" w:rsidP="00497910">
            <w:pPr>
              <w:numPr>
                <w:ilvl w:val="0"/>
                <w:numId w:val="34"/>
              </w:numPr>
              <w:rPr>
                <w:rFonts w:cs="Calibri"/>
              </w:rPr>
            </w:pPr>
            <w:r w:rsidRPr="002B221D">
              <w:rPr>
                <w:rFonts w:cs="Calibri"/>
              </w:rPr>
              <w:t>Pupils are taught about not sneezing/coughing into food e.g. into a tissue or elbow.</w:t>
            </w:r>
          </w:p>
          <w:p w14:paraId="21055651" w14:textId="77777777" w:rsidR="00497910" w:rsidRPr="002B221D" w:rsidRDefault="00497910" w:rsidP="00497910">
            <w:pPr>
              <w:numPr>
                <w:ilvl w:val="0"/>
                <w:numId w:val="34"/>
              </w:numPr>
              <w:rPr>
                <w:rFonts w:cs="Calibri"/>
              </w:rPr>
            </w:pPr>
            <w:r w:rsidRPr="002B221D">
              <w:rPr>
                <w:rFonts w:cs="Calibri"/>
              </w:rPr>
              <w:t>Keep windows open for ventilation where possible.</w:t>
            </w:r>
          </w:p>
          <w:p w14:paraId="2F61DD25" w14:textId="77777777" w:rsidR="00497910" w:rsidRPr="002B221D" w:rsidRDefault="00497910" w:rsidP="00497910">
            <w:pPr>
              <w:rPr>
                <w:rFonts w:cs="Calibri"/>
              </w:rPr>
            </w:pPr>
          </w:p>
          <w:p w14:paraId="63B8F1D3" w14:textId="1C0CCE4F" w:rsidR="00497910" w:rsidRPr="002B221D" w:rsidRDefault="00497910" w:rsidP="00497910">
            <w:pPr>
              <w:rPr>
                <w:rFonts w:cs="Calibri"/>
                <w:b/>
              </w:rPr>
            </w:pPr>
            <w:r w:rsidRPr="002B221D">
              <w:rPr>
                <w:rFonts w:cs="Calibri"/>
                <w:b/>
              </w:rPr>
              <w:t xml:space="preserve">See also additional individual cooking risk assessment for individual lessons. </w:t>
            </w:r>
          </w:p>
        </w:tc>
        <w:tc>
          <w:tcPr>
            <w:tcW w:w="1418" w:type="dxa"/>
            <w:shd w:val="clear" w:color="auto" w:fill="FFFFFF" w:themeFill="background1"/>
          </w:tcPr>
          <w:p w14:paraId="492204E4" w14:textId="6920BFF7" w:rsidR="00497910" w:rsidRDefault="00497910" w:rsidP="007E326A">
            <w:pPr>
              <w:jc w:val="both"/>
            </w:pPr>
            <w:r>
              <w:lastRenderedPageBreak/>
              <w:t>L</w:t>
            </w:r>
          </w:p>
        </w:tc>
      </w:tr>
    </w:tbl>
    <w:p w14:paraId="562C75D1" w14:textId="77777777" w:rsidR="00B037A9" w:rsidRPr="00B037A9" w:rsidRDefault="00B037A9" w:rsidP="00B037A9">
      <w:pPr>
        <w:jc w:val="both"/>
      </w:pPr>
    </w:p>
    <w:p w14:paraId="2D13EE27" w14:textId="7EED5845" w:rsidR="5C90AFB8" w:rsidRDefault="5C90AFB8" w:rsidP="5C90AFB8">
      <w:pPr>
        <w:jc w:val="both"/>
      </w:pPr>
    </w:p>
    <w:p w14:paraId="6693C5E3" w14:textId="73A8850E" w:rsidR="5C90AFB8" w:rsidRDefault="5C90AFB8" w:rsidP="5C90AFB8">
      <w:pPr>
        <w:jc w:val="both"/>
      </w:pPr>
    </w:p>
    <w:p w14:paraId="1262F8E1" w14:textId="34BE73F9" w:rsidR="5C90AFB8" w:rsidRDefault="5C90AFB8" w:rsidP="5C90AFB8">
      <w:pPr>
        <w:jc w:val="both"/>
      </w:pPr>
    </w:p>
    <w:p w14:paraId="66115AE0" w14:textId="656CA5BA" w:rsidR="5C90AFB8" w:rsidRDefault="5C90AFB8" w:rsidP="5C90AFB8">
      <w:pPr>
        <w:jc w:val="both"/>
      </w:pPr>
    </w:p>
    <w:p w14:paraId="4ECB3909" w14:textId="095849B8" w:rsidR="72B0BDDE" w:rsidRDefault="72B0BDDE" w:rsidP="5C90AFB8">
      <w:pPr>
        <w:jc w:val="center"/>
        <w:rPr>
          <w:rFonts w:ascii="Calibri Light" w:eastAsia="Calibri Light" w:hAnsi="Calibri Light" w:cs="Calibri Light"/>
          <w:color w:val="1F4E79" w:themeColor="accent1" w:themeShade="80"/>
          <w:sz w:val="36"/>
          <w:szCs w:val="36"/>
        </w:rPr>
      </w:pPr>
      <w:r w:rsidRPr="5C90AFB8">
        <w:rPr>
          <w:rFonts w:ascii="Calibri Light" w:eastAsia="Calibri Light" w:hAnsi="Calibri Light" w:cs="Calibri Light"/>
          <w:color w:val="1F4E79" w:themeColor="accent1" w:themeShade="80"/>
          <w:sz w:val="36"/>
          <w:szCs w:val="36"/>
        </w:rPr>
        <w:t xml:space="preserve">Risk Assessment Tool </w:t>
      </w:r>
    </w:p>
    <w:p w14:paraId="33B62F89" w14:textId="591A0299" w:rsidR="72B0BDDE" w:rsidRDefault="72B0BDDE" w:rsidP="5C90AFB8">
      <w:pPr>
        <w:spacing w:after="120"/>
        <w:rPr>
          <w:rFonts w:ascii="Calibri Light" w:eastAsia="Calibri Light" w:hAnsi="Calibri Light" w:cs="Calibri Light"/>
          <w:color w:val="1F4E79" w:themeColor="accent1" w:themeShade="80"/>
          <w:sz w:val="28"/>
          <w:szCs w:val="28"/>
        </w:rPr>
      </w:pPr>
      <w:r w:rsidRPr="5C90AFB8">
        <w:rPr>
          <w:rFonts w:ascii="Calibri Light" w:eastAsia="Calibri Light" w:hAnsi="Calibri Light" w:cs="Calibri Light"/>
          <w:color w:val="1F4E79" w:themeColor="accent1" w:themeShade="80"/>
          <w:sz w:val="28"/>
          <w:szCs w:val="28"/>
        </w:rPr>
        <w:t>Calculating the Risk</w:t>
      </w:r>
    </w:p>
    <w:p w14:paraId="1F280BAB" w14:textId="729D89FA" w:rsidR="72B0BDDE" w:rsidRDefault="72B0BDDE" w:rsidP="5C90AFB8">
      <w:pPr>
        <w:rPr>
          <w:rFonts w:ascii="Calibri" w:eastAsia="Calibri" w:hAnsi="Calibri" w:cs="Calibri"/>
        </w:rPr>
      </w:pPr>
      <w:r w:rsidRPr="5C90AFB8">
        <w:rPr>
          <w:rFonts w:ascii="Calibri" w:eastAsia="Calibri" w:hAnsi="Calibri" w:cs="Calibri"/>
          <w:b/>
          <w:bCs/>
        </w:rPr>
        <w:t>Consequence:</w:t>
      </w:r>
      <w:r w:rsidRPr="5C90AFB8">
        <w:rPr>
          <w:rFonts w:ascii="Calibri" w:eastAsia="Calibri" w:hAnsi="Calibri" w:cs="Calibri"/>
        </w:rPr>
        <w:t xml:space="preserve"> A number 1- 5 indicating the impact of the risk occurring. Definition scale below:</w:t>
      </w:r>
    </w:p>
    <w:tbl>
      <w:tblPr>
        <w:tblStyle w:val="TableGrid"/>
        <w:tblW w:w="0" w:type="auto"/>
        <w:tblLayout w:type="fixed"/>
        <w:tblLook w:val="04A0" w:firstRow="1" w:lastRow="0" w:firstColumn="1" w:lastColumn="0" w:noHBand="0" w:noVBand="1"/>
      </w:tblPr>
      <w:tblGrid>
        <w:gridCol w:w="1410"/>
        <w:gridCol w:w="3210"/>
        <w:gridCol w:w="3225"/>
        <w:gridCol w:w="3225"/>
        <w:gridCol w:w="3225"/>
      </w:tblGrid>
      <w:tr w:rsidR="5C90AFB8" w14:paraId="3C896018" w14:textId="77777777" w:rsidTr="5C90AFB8">
        <w:tc>
          <w:tcPr>
            <w:tcW w:w="1410" w:type="dxa"/>
            <w:shd w:val="clear" w:color="auto" w:fill="D9E2F3" w:themeFill="accent5" w:themeFillTint="33"/>
            <w:vAlign w:val="center"/>
          </w:tcPr>
          <w:p w14:paraId="18F98250" w14:textId="4D7B07D8"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Level</w:t>
            </w:r>
          </w:p>
        </w:tc>
        <w:tc>
          <w:tcPr>
            <w:tcW w:w="3210" w:type="dxa"/>
            <w:shd w:val="clear" w:color="auto" w:fill="D9E2F3" w:themeFill="accent5" w:themeFillTint="33"/>
            <w:vAlign w:val="center"/>
          </w:tcPr>
          <w:p w14:paraId="0DB6AA6B" w14:textId="0338873C"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Impact on Learning &amp; Teaching</w:t>
            </w:r>
          </w:p>
        </w:tc>
        <w:tc>
          <w:tcPr>
            <w:tcW w:w="3225" w:type="dxa"/>
            <w:shd w:val="clear" w:color="auto" w:fill="D9E2F3" w:themeFill="accent5" w:themeFillTint="33"/>
            <w:vAlign w:val="center"/>
          </w:tcPr>
          <w:p w14:paraId="33F11819" w14:textId="38A11FAD"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 xml:space="preserve">Impact on People </w:t>
            </w:r>
          </w:p>
        </w:tc>
        <w:tc>
          <w:tcPr>
            <w:tcW w:w="3225" w:type="dxa"/>
            <w:shd w:val="clear" w:color="auto" w:fill="D9E2F3" w:themeFill="accent5" w:themeFillTint="33"/>
            <w:vAlign w:val="center"/>
          </w:tcPr>
          <w:p w14:paraId="4EF82A1D" w14:textId="6B6AA8B2"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 xml:space="preserve">Financial Impact </w:t>
            </w:r>
          </w:p>
        </w:tc>
        <w:tc>
          <w:tcPr>
            <w:tcW w:w="3225" w:type="dxa"/>
            <w:shd w:val="clear" w:color="auto" w:fill="D9E2F3" w:themeFill="accent5" w:themeFillTint="33"/>
            <w:vAlign w:val="center"/>
          </w:tcPr>
          <w:p w14:paraId="49031B30" w14:textId="5B387F43"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Impact on whole Trust</w:t>
            </w:r>
          </w:p>
        </w:tc>
      </w:tr>
      <w:tr w:rsidR="5C90AFB8" w14:paraId="013D229F" w14:textId="77777777" w:rsidTr="5C90AFB8">
        <w:tc>
          <w:tcPr>
            <w:tcW w:w="1410" w:type="dxa"/>
            <w:shd w:val="clear" w:color="auto" w:fill="D9E2F3" w:themeFill="accent5" w:themeFillTint="33"/>
            <w:vAlign w:val="center"/>
          </w:tcPr>
          <w:p w14:paraId="705AB6AE" w14:textId="2A9C7D79"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 xml:space="preserve">Low </w:t>
            </w:r>
            <w:r>
              <w:br/>
            </w:r>
            <w:r w:rsidRPr="5C90AFB8">
              <w:rPr>
                <w:rFonts w:ascii="Calibri" w:eastAsia="Calibri" w:hAnsi="Calibri" w:cs="Calibri"/>
                <w:b/>
                <w:bCs/>
                <w:sz w:val="23"/>
                <w:szCs w:val="23"/>
              </w:rPr>
              <w:t>1</w:t>
            </w:r>
          </w:p>
        </w:tc>
        <w:tc>
          <w:tcPr>
            <w:tcW w:w="3210" w:type="dxa"/>
            <w:vAlign w:val="center"/>
          </w:tcPr>
          <w:p w14:paraId="281DF5F7" w14:textId="0FA0F729" w:rsidR="5C90AFB8" w:rsidRDefault="5C90AFB8" w:rsidP="5C90AFB8">
            <w:pPr>
              <w:spacing w:line="259" w:lineRule="auto"/>
              <w:rPr>
                <w:rFonts w:ascii="Calibri" w:eastAsia="Calibri" w:hAnsi="Calibri" w:cs="Calibri"/>
              </w:rPr>
            </w:pPr>
            <w:r w:rsidRPr="5C90AFB8">
              <w:rPr>
                <w:rFonts w:ascii="Calibri" w:eastAsia="Calibri" w:hAnsi="Calibri" w:cs="Calibri"/>
              </w:rPr>
              <w:t>No / superficial harm</w:t>
            </w:r>
          </w:p>
        </w:tc>
        <w:tc>
          <w:tcPr>
            <w:tcW w:w="3225" w:type="dxa"/>
            <w:vAlign w:val="center"/>
          </w:tcPr>
          <w:p w14:paraId="181930FC" w14:textId="2B8ABA4C" w:rsidR="5C90AFB8" w:rsidRDefault="5C90AFB8" w:rsidP="5C90AFB8">
            <w:pPr>
              <w:spacing w:line="259" w:lineRule="auto"/>
              <w:rPr>
                <w:rFonts w:ascii="Calibri" w:eastAsia="Calibri" w:hAnsi="Calibri" w:cs="Calibri"/>
              </w:rPr>
            </w:pPr>
            <w:r w:rsidRPr="5C90AFB8">
              <w:rPr>
                <w:rFonts w:ascii="Calibri" w:eastAsia="Calibri" w:hAnsi="Calibri" w:cs="Calibri"/>
              </w:rPr>
              <w:t xml:space="preserve">Individual people affected </w:t>
            </w:r>
          </w:p>
        </w:tc>
        <w:tc>
          <w:tcPr>
            <w:tcW w:w="3225" w:type="dxa"/>
            <w:vAlign w:val="center"/>
          </w:tcPr>
          <w:p w14:paraId="3E677C5A" w14:textId="4660247A" w:rsidR="5C90AFB8" w:rsidRDefault="5C90AFB8" w:rsidP="5C90AFB8">
            <w:pPr>
              <w:spacing w:line="259" w:lineRule="auto"/>
              <w:rPr>
                <w:rFonts w:ascii="Calibri" w:eastAsia="Calibri" w:hAnsi="Calibri" w:cs="Calibri"/>
              </w:rPr>
            </w:pPr>
            <w:r w:rsidRPr="5C90AFB8">
              <w:rPr>
                <w:rFonts w:ascii="Calibri" w:eastAsia="Calibri" w:hAnsi="Calibri" w:cs="Calibri"/>
              </w:rPr>
              <w:t>Less than £100 to reduce risk</w:t>
            </w:r>
            <w:r>
              <w:br/>
            </w:r>
            <w:r w:rsidRPr="5C90AFB8">
              <w:rPr>
                <w:rFonts w:ascii="Calibri" w:eastAsia="Calibri" w:hAnsi="Calibri" w:cs="Calibri"/>
              </w:rPr>
              <w:t>Financial risk less than £1k</w:t>
            </w:r>
          </w:p>
        </w:tc>
        <w:tc>
          <w:tcPr>
            <w:tcW w:w="3225" w:type="dxa"/>
            <w:vAlign w:val="center"/>
          </w:tcPr>
          <w:p w14:paraId="062F1A80" w14:textId="70755DB4" w:rsidR="5C90AFB8" w:rsidRDefault="5C90AFB8" w:rsidP="5C90AFB8">
            <w:pPr>
              <w:spacing w:line="259" w:lineRule="auto"/>
              <w:rPr>
                <w:rFonts w:ascii="Calibri" w:eastAsia="Calibri" w:hAnsi="Calibri" w:cs="Calibri"/>
              </w:rPr>
            </w:pPr>
            <w:r w:rsidRPr="5C90AFB8">
              <w:rPr>
                <w:rFonts w:ascii="Calibri" w:eastAsia="Calibri" w:hAnsi="Calibri" w:cs="Calibri"/>
              </w:rPr>
              <w:t>No impact</w:t>
            </w:r>
          </w:p>
        </w:tc>
      </w:tr>
      <w:tr w:rsidR="5C90AFB8" w14:paraId="036E627E" w14:textId="77777777" w:rsidTr="5C90AFB8">
        <w:tc>
          <w:tcPr>
            <w:tcW w:w="1410" w:type="dxa"/>
            <w:shd w:val="clear" w:color="auto" w:fill="D9E2F3" w:themeFill="accent5" w:themeFillTint="33"/>
            <w:vAlign w:val="center"/>
          </w:tcPr>
          <w:p w14:paraId="1EA1220C" w14:textId="2A6F4526"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 xml:space="preserve">Minor </w:t>
            </w:r>
            <w:r>
              <w:br/>
            </w:r>
            <w:r w:rsidRPr="5C90AFB8">
              <w:rPr>
                <w:rFonts w:ascii="Calibri" w:eastAsia="Calibri" w:hAnsi="Calibri" w:cs="Calibri"/>
                <w:b/>
                <w:bCs/>
                <w:sz w:val="23"/>
                <w:szCs w:val="23"/>
              </w:rPr>
              <w:t>2</w:t>
            </w:r>
          </w:p>
        </w:tc>
        <w:tc>
          <w:tcPr>
            <w:tcW w:w="3210" w:type="dxa"/>
            <w:vAlign w:val="center"/>
          </w:tcPr>
          <w:p w14:paraId="39583069" w14:textId="59F4304A" w:rsidR="5C90AFB8" w:rsidRDefault="5C90AFB8" w:rsidP="5C90AFB8">
            <w:pPr>
              <w:spacing w:line="259" w:lineRule="auto"/>
              <w:rPr>
                <w:rFonts w:ascii="Calibri" w:eastAsia="Calibri" w:hAnsi="Calibri" w:cs="Calibri"/>
              </w:rPr>
            </w:pPr>
            <w:r w:rsidRPr="5C90AFB8">
              <w:rPr>
                <w:rFonts w:ascii="Calibri" w:eastAsia="Calibri" w:hAnsi="Calibri" w:cs="Calibri"/>
              </w:rPr>
              <w:t>No permanent harm (less than half a term)</w:t>
            </w:r>
          </w:p>
        </w:tc>
        <w:tc>
          <w:tcPr>
            <w:tcW w:w="3225" w:type="dxa"/>
            <w:vAlign w:val="center"/>
          </w:tcPr>
          <w:p w14:paraId="7B74915A" w14:textId="77FEABB1" w:rsidR="5C90AFB8" w:rsidRDefault="5C90AFB8" w:rsidP="5C90AFB8">
            <w:pPr>
              <w:spacing w:line="259" w:lineRule="auto"/>
              <w:rPr>
                <w:rFonts w:ascii="Calibri" w:eastAsia="Calibri" w:hAnsi="Calibri" w:cs="Calibri"/>
              </w:rPr>
            </w:pPr>
            <w:r w:rsidRPr="5C90AFB8">
              <w:rPr>
                <w:rFonts w:ascii="Calibri" w:eastAsia="Calibri" w:hAnsi="Calibri" w:cs="Calibri"/>
              </w:rPr>
              <w:t>One team / group of people affected</w:t>
            </w:r>
          </w:p>
        </w:tc>
        <w:tc>
          <w:tcPr>
            <w:tcW w:w="3225" w:type="dxa"/>
            <w:vAlign w:val="center"/>
          </w:tcPr>
          <w:p w14:paraId="182FA3EB" w14:textId="2D9D75A3" w:rsidR="5C90AFB8" w:rsidRDefault="5C90AFB8" w:rsidP="5C90AFB8">
            <w:pPr>
              <w:spacing w:line="259" w:lineRule="auto"/>
              <w:rPr>
                <w:rFonts w:ascii="Calibri" w:eastAsia="Calibri" w:hAnsi="Calibri" w:cs="Calibri"/>
              </w:rPr>
            </w:pPr>
            <w:r w:rsidRPr="5C90AFB8">
              <w:rPr>
                <w:rFonts w:ascii="Calibri" w:eastAsia="Calibri" w:hAnsi="Calibri" w:cs="Calibri"/>
              </w:rPr>
              <w:t>Between £100 and £1k to reduce risk</w:t>
            </w:r>
            <w:r>
              <w:br/>
            </w:r>
            <w:r w:rsidRPr="5C90AFB8">
              <w:rPr>
                <w:rFonts w:ascii="Calibri" w:eastAsia="Calibri" w:hAnsi="Calibri" w:cs="Calibri"/>
              </w:rPr>
              <w:t>Financial risk between £1k and £5k</w:t>
            </w:r>
          </w:p>
        </w:tc>
        <w:tc>
          <w:tcPr>
            <w:tcW w:w="3225" w:type="dxa"/>
            <w:vAlign w:val="center"/>
          </w:tcPr>
          <w:p w14:paraId="39E78EAE" w14:textId="2A97E510" w:rsidR="5C90AFB8" w:rsidRDefault="5C90AFB8" w:rsidP="5C90AFB8">
            <w:pPr>
              <w:spacing w:line="259" w:lineRule="auto"/>
              <w:rPr>
                <w:rFonts w:ascii="Calibri" w:eastAsia="Calibri" w:hAnsi="Calibri" w:cs="Calibri"/>
              </w:rPr>
            </w:pPr>
            <w:r w:rsidRPr="5C90AFB8">
              <w:rPr>
                <w:rFonts w:ascii="Calibri" w:eastAsia="Calibri" w:hAnsi="Calibri" w:cs="Calibri"/>
              </w:rPr>
              <w:t>Adverse publicity unlikely</w:t>
            </w:r>
          </w:p>
        </w:tc>
      </w:tr>
      <w:tr w:rsidR="5C90AFB8" w14:paraId="3F05ED7B" w14:textId="77777777" w:rsidTr="5C90AFB8">
        <w:tc>
          <w:tcPr>
            <w:tcW w:w="1410" w:type="dxa"/>
            <w:shd w:val="clear" w:color="auto" w:fill="D9E2F3" w:themeFill="accent5" w:themeFillTint="33"/>
            <w:vAlign w:val="center"/>
          </w:tcPr>
          <w:p w14:paraId="6956A3DE" w14:textId="63404B8E"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Moderate 3</w:t>
            </w:r>
          </w:p>
        </w:tc>
        <w:tc>
          <w:tcPr>
            <w:tcW w:w="3210" w:type="dxa"/>
            <w:vAlign w:val="center"/>
          </w:tcPr>
          <w:p w14:paraId="750AA5E9" w14:textId="4FE40735" w:rsidR="5C90AFB8" w:rsidRDefault="5C90AFB8" w:rsidP="5C90AFB8">
            <w:pPr>
              <w:spacing w:line="259" w:lineRule="auto"/>
              <w:rPr>
                <w:rFonts w:ascii="Calibri" w:eastAsia="Calibri" w:hAnsi="Calibri" w:cs="Calibri"/>
              </w:rPr>
            </w:pPr>
            <w:r w:rsidRPr="5C90AFB8">
              <w:rPr>
                <w:rFonts w:ascii="Calibri" w:eastAsia="Calibri" w:hAnsi="Calibri" w:cs="Calibri"/>
              </w:rPr>
              <w:t>Semi-permanent harm (over a term)</w:t>
            </w:r>
          </w:p>
        </w:tc>
        <w:tc>
          <w:tcPr>
            <w:tcW w:w="3225" w:type="dxa"/>
            <w:vAlign w:val="center"/>
          </w:tcPr>
          <w:p w14:paraId="3577B50D" w14:textId="6AC42E17" w:rsidR="5C90AFB8" w:rsidRDefault="5C90AFB8" w:rsidP="5C90AFB8">
            <w:pPr>
              <w:spacing w:line="259" w:lineRule="auto"/>
              <w:rPr>
                <w:rFonts w:ascii="Calibri" w:eastAsia="Calibri" w:hAnsi="Calibri" w:cs="Calibri"/>
              </w:rPr>
            </w:pPr>
            <w:r w:rsidRPr="5C90AFB8">
              <w:rPr>
                <w:rFonts w:ascii="Calibri" w:eastAsia="Calibri" w:hAnsi="Calibri" w:cs="Calibri"/>
              </w:rPr>
              <w:t>Leadership team affected</w:t>
            </w:r>
          </w:p>
        </w:tc>
        <w:tc>
          <w:tcPr>
            <w:tcW w:w="3225" w:type="dxa"/>
            <w:vAlign w:val="center"/>
          </w:tcPr>
          <w:p w14:paraId="156F4668" w14:textId="1BB938EC" w:rsidR="5C90AFB8" w:rsidRDefault="5C90AFB8" w:rsidP="5C90AFB8">
            <w:pPr>
              <w:spacing w:line="259" w:lineRule="auto"/>
              <w:rPr>
                <w:rFonts w:ascii="Calibri" w:eastAsia="Calibri" w:hAnsi="Calibri" w:cs="Calibri"/>
              </w:rPr>
            </w:pPr>
            <w:r w:rsidRPr="5C90AFB8">
              <w:rPr>
                <w:rFonts w:ascii="Calibri" w:eastAsia="Calibri" w:hAnsi="Calibri" w:cs="Calibri"/>
              </w:rPr>
              <w:t>Between £1k and £10k to reduce risk</w:t>
            </w:r>
            <w:r>
              <w:br/>
            </w:r>
            <w:r w:rsidRPr="5C90AFB8">
              <w:rPr>
                <w:rFonts w:ascii="Calibri" w:eastAsia="Calibri" w:hAnsi="Calibri" w:cs="Calibri"/>
              </w:rPr>
              <w:t>Financial risk between £5k and £10k</w:t>
            </w:r>
          </w:p>
        </w:tc>
        <w:tc>
          <w:tcPr>
            <w:tcW w:w="3225" w:type="dxa"/>
            <w:vAlign w:val="center"/>
          </w:tcPr>
          <w:p w14:paraId="6E0A61AA" w14:textId="5FAD93E6" w:rsidR="5C90AFB8" w:rsidRDefault="5C90AFB8" w:rsidP="5C90AFB8">
            <w:pPr>
              <w:spacing w:line="259" w:lineRule="auto"/>
              <w:rPr>
                <w:rFonts w:ascii="Calibri" w:eastAsia="Calibri" w:hAnsi="Calibri" w:cs="Calibri"/>
              </w:rPr>
            </w:pPr>
            <w:r w:rsidRPr="5C90AFB8">
              <w:rPr>
                <w:rFonts w:ascii="Calibri" w:eastAsia="Calibri" w:hAnsi="Calibri" w:cs="Calibri"/>
              </w:rPr>
              <w:t>Local adverse publicity</w:t>
            </w:r>
            <w:r>
              <w:br/>
            </w:r>
            <w:r w:rsidRPr="5C90AFB8">
              <w:rPr>
                <w:rFonts w:ascii="Calibri" w:eastAsia="Calibri" w:hAnsi="Calibri" w:cs="Calibri"/>
              </w:rPr>
              <w:t>Moderate loss of confidence in organisation</w:t>
            </w:r>
          </w:p>
        </w:tc>
      </w:tr>
      <w:tr w:rsidR="5C90AFB8" w14:paraId="1F8F7148" w14:textId="77777777" w:rsidTr="5C90AFB8">
        <w:tc>
          <w:tcPr>
            <w:tcW w:w="1410" w:type="dxa"/>
            <w:shd w:val="clear" w:color="auto" w:fill="D9E2F3" w:themeFill="accent5" w:themeFillTint="33"/>
            <w:vAlign w:val="center"/>
          </w:tcPr>
          <w:p w14:paraId="13C374C2" w14:textId="6162D05A"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 xml:space="preserve">Major </w:t>
            </w:r>
            <w:r>
              <w:br/>
            </w:r>
            <w:r w:rsidRPr="5C90AFB8">
              <w:rPr>
                <w:rFonts w:ascii="Calibri" w:eastAsia="Calibri" w:hAnsi="Calibri" w:cs="Calibri"/>
                <w:b/>
                <w:bCs/>
                <w:sz w:val="23"/>
                <w:szCs w:val="23"/>
              </w:rPr>
              <w:t>4</w:t>
            </w:r>
          </w:p>
        </w:tc>
        <w:tc>
          <w:tcPr>
            <w:tcW w:w="3210" w:type="dxa"/>
            <w:vAlign w:val="center"/>
          </w:tcPr>
          <w:p w14:paraId="4FD0F5AA" w14:textId="554FEF9E" w:rsidR="5C90AFB8" w:rsidRDefault="5C90AFB8" w:rsidP="5C90AFB8">
            <w:pPr>
              <w:spacing w:line="259" w:lineRule="auto"/>
              <w:rPr>
                <w:rFonts w:ascii="Calibri" w:eastAsia="Calibri" w:hAnsi="Calibri" w:cs="Calibri"/>
              </w:rPr>
            </w:pPr>
            <w:r w:rsidRPr="5C90AFB8">
              <w:rPr>
                <w:rFonts w:ascii="Calibri" w:eastAsia="Calibri" w:hAnsi="Calibri" w:cs="Calibri"/>
              </w:rPr>
              <w:t>Major harm (over the whole academic year)</w:t>
            </w:r>
          </w:p>
        </w:tc>
        <w:tc>
          <w:tcPr>
            <w:tcW w:w="3225" w:type="dxa"/>
            <w:vAlign w:val="center"/>
          </w:tcPr>
          <w:p w14:paraId="027B3ECE" w14:textId="4C970708" w:rsidR="5C90AFB8" w:rsidRDefault="5C90AFB8" w:rsidP="5C90AFB8">
            <w:pPr>
              <w:spacing w:line="259" w:lineRule="auto"/>
              <w:rPr>
                <w:rFonts w:ascii="Calibri" w:eastAsia="Calibri" w:hAnsi="Calibri" w:cs="Calibri"/>
              </w:rPr>
            </w:pPr>
            <w:r w:rsidRPr="5C90AFB8">
              <w:rPr>
                <w:rFonts w:ascii="Calibri" w:eastAsia="Calibri" w:hAnsi="Calibri" w:cs="Calibri"/>
              </w:rPr>
              <w:t>Whole academy affected</w:t>
            </w:r>
          </w:p>
        </w:tc>
        <w:tc>
          <w:tcPr>
            <w:tcW w:w="3225" w:type="dxa"/>
            <w:vAlign w:val="center"/>
          </w:tcPr>
          <w:p w14:paraId="596AAA71" w14:textId="3EF0691D" w:rsidR="5C90AFB8" w:rsidRDefault="5C90AFB8" w:rsidP="5C90AFB8">
            <w:pPr>
              <w:spacing w:line="259" w:lineRule="auto"/>
              <w:rPr>
                <w:rFonts w:ascii="Calibri" w:eastAsia="Calibri" w:hAnsi="Calibri" w:cs="Calibri"/>
              </w:rPr>
            </w:pPr>
            <w:r w:rsidRPr="5C90AFB8">
              <w:rPr>
                <w:rFonts w:ascii="Calibri" w:eastAsia="Calibri" w:hAnsi="Calibri" w:cs="Calibri"/>
              </w:rPr>
              <w:t>Litigation maybe required</w:t>
            </w:r>
            <w:r>
              <w:br/>
            </w:r>
            <w:r w:rsidRPr="5C90AFB8">
              <w:rPr>
                <w:rFonts w:ascii="Calibri" w:eastAsia="Calibri" w:hAnsi="Calibri" w:cs="Calibri"/>
              </w:rPr>
              <w:t>Between £10k and £50k to reduce risk</w:t>
            </w:r>
            <w:r>
              <w:br/>
            </w:r>
            <w:r w:rsidRPr="5C90AFB8">
              <w:rPr>
                <w:rFonts w:ascii="Calibri" w:eastAsia="Calibri" w:hAnsi="Calibri" w:cs="Calibri"/>
              </w:rPr>
              <w:t>Financial risk between £10k and £50k</w:t>
            </w:r>
          </w:p>
        </w:tc>
        <w:tc>
          <w:tcPr>
            <w:tcW w:w="3225" w:type="dxa"/>
            <w:vAlign w:val="center"/>
          </w:tcPr>
          <w:p w14:paraId="7EB3ABD3" w14:textId="19CEDF70" w:rsidR="5C90AFB8" w:rsidRDefault="5C90AFB8" w:rsidP="5C90AFB8">
            <w:pPr>
              <w:spacing w:line="259" w:lineRule="auto"/>
              <w:rPr>
                <w:rFonts w:ascii="Calibri" w:eastAsia="Calibri" w:hAnsi="Calibri" w:cs="Calibri"/>
              </w:rPr>
            </w:pPr>
            <w:r w:rsidRPr="5C90AFB8">
              <w:rPr>
                <w:rFonts w:ascii="Calibri" w:eastAsia="Calibri" w:hAnsi="Calibri" w:cs="Calibri"/>
              </w:rPr>
              <w:t>Temporary service closure</w:t>
            </w:r>
            <w:r>
              <w:br/>
            </w:r>
            <w:r w:rsidRPr="5C90AFB8">
              <w:rPr>
                <w:rFonts w:ascii="Calibri" w:eastAsia="Calibri" w:hAnsi="Calibri" w:cs="Calibri"/>
              </w:rPr>
              <w:t>National adverse publicity</w:t>
            </w:r>
            <w:r>
              <w:br/>
            </w:r>
            <w:r w:rsidRPr="5C90AFB8">
              <w:rPr>
                <w:rFonts w:ascii="Calibri" w:eastAsia="Calibri" w:hAnsi="Calibri" w:cs="Calibri"/>
              </w:rPr>
              <w:t>Major loss of confidence in organisation</w:t>
            </w:r>
          </w:p>
        </w:tc>
      </w:tr>
      <w:tr w:rsidR="5C90AFB8" w14:paraId="164DB16E" w14:textId="77777777" w:rsidTr="5C90AFB8">
        <w:tc>
          <w:tcPr>
            <w:tcW w:w="1410" w:type="dxa"/>
            <w:shd w:val="clear" w:color="auto" w:fill="D9E2F3" w:themeFill="accent5" w:themeFillTint="33"/>
            <w:vAlign w:val="center"/>
          </w:tcPr>
          <w:p w14:paraId="6FB479A9" w14:textId="521557C9"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 xml:space="preserve">Severe </w:t>
            </w:r>
            <w:r>
              <w:br/>
            </w:r>
            <w:r w:rsidRPr="5C90AFB8">
              <w:rPr>
                <w:rFonts w:ascii="Calibri" w:eastAsia="Calibri" w:hAnsi="Calibri" w:cs="Calibri"/>
                <w:b/>
                <w:bCs/>
                <w:sz w:val="23"/>
                <w:szCs w:val="23"/>
              </w:rPr>
              <w:t>5</w:t>
            </w:r>
          </w:p>
        </w:tc>
        <w:tc>
          <w:tcPr>
            <w:tcW w:w="3210" w:type="dxa"/>
            <w:vAlign w:val="center"/>
          </w:tcPr>
          <w:p w14:paraId="454CAC2B" w14:textId="145C1C90" w:rsidR="5C90AFB8" w:rsidRDefault="5C90AFB8" w:rsidP="5C90AFB8">
            <w:pPr>
              <w:spacing w:line="259" w:lineRule="auto"/>
              <w:rPr>
                <w:rFonts w:ascii="Calibri" w:eastAsia="Calibri" w:hAnsi="Calibri" w:cs="Calibri"/>
              </w:rPr>
            </w:pPr>
            <w:r w:rsidRPr="5C90AFB8">
              <w:rPr>
                <w:rFonts w:ascii="Calibri" w:eastAsia="Calibri" w:hAnsi="Calibri" w:cs="Calibri"/>
              </w:rPr>
              <w:t xml:space="preserve">Severe harm </w:t>
            </w:r>
          </w:p>
        </w:tc>
        <w:tc>
          <w:tcPr>
            <w:tcW w:w="3225" w:type="dxa"/>
            <w:vAlign w:val="center"/>
          </w:tcPr>
          <w:p w14:paraId="43BB2C72" w14:textId="742D9CC3" w:rsidR="5C90AFB8" w:rsidRDefault="5C90AFB8" w:rsidP="5C90AFB8">
            <w:pPr>
              <w:spacing w:line="259" w:lineRule="auto"/>
              <w:rPr>
                <w:rFonts w:ascii="Calibri" w:eastAsia="Calibri" w:hAnsi="Calibri" w:cs="Calibri"/>
              </w:rPr>
            </w:pPr>
            <w:r w:rsidRPr="5C90AFB8">
              <w:rPr>
                <w:rFonts w:ascii="Calibri" w:eastAsia="Calibri" w:hAnsi="Calibri" w:cs="Calibri"/>
              </w:rPr>
              <w:t>Affecting people across the Trust</w:t>
            </w:r>
          </w:p>
        </w:tc>
        <w:tc>
          <w:tcPr>
            <w:tcW w:w="3225" w:type="dxa"/>
            <w:vAlign w:val="center"/>
          </w:tcPr>
          <w:p w14:paraId="56CFAFCB" w14:textId="1D70F206" w:rsidR="5C90AFB8" w:rsidRDefault="5C90AFB8" w:rsidP="5C90AFB8">
            <w:pPr>
              <w:spacing w:line="259" w:lineRule="auto"/>
              <w:rPr>
                <w:rFonts w:ascii="Calibri" w:eastAsia="Calibri" w:hAnsi="Calibri" w:cs="Calibri"/>
              </w:rPr>
            </w:pPr>
            <w:r w:rsidRPr="5C90AFB8">
              <w:rPr>
                <w:rFonts w:ascii="Calibri" w:eastAsia="Calibri" w:hAnsi="Calibri" w:cs="Calibri"/>
              </w:rPr>
              <w:t>Litigation maybe required</w:t>
            </w:r>
            <w:r>
              <w:br/>
            </w:r>
            <w:r w:rsidRPr="5C90AFB8">
              <w:rPr>
                <w:rFonts w:ascii="Calibri" w:eastAsia="Calibri" w:hAnsi="Calibri" w:cs="Calibri"/>
              </w:rPr>
              <w:t>Greater than £50k to reduce risk</w:t>
            </w:r>
            <w:r>
              <w:br/>
            </w:r>
            <w:r w:rsidRPr="5C90AFB8">
              <w:rPr>
                <w:rFonts w:ascii="Calibri" w:eastAsia="Calibri" w:hAnsi="Calibri" w:cs="Calibri"/>
              </w:rPr>
              <w:t>Financial risk more than £50k</w:t>
            </w:r>
          </w:p>
        </w:tc>
        <w:tc>
          <w:tcPr>
            <w:tcW w:w="3225" w:type="dxa"/>
            <w:vAlign w:val="center"/>
          </w:tcPr>
          <w:p w14:paraId="149BD1FA" w14:textId="367AAFDA" w:rsidR="5C90AFB8" w:rsidRDefault="5C90AFB8" w:rsidP="5C90AFB8">
            <w:pPr>
              <w:spacing w:line="259" w:lineRule="auto"/>
              <w:rPr>
                <w:rFonts w:ascii="Calibri" w:eastAsia="Calibri" w:hAnsi="Calibri" w:cs="Calibri"/>
              </w:rPr>
            </w:pPr>
            <w:r w:rsidRPr="5C90AFB8">
              <w:rPr>
                <w:rFonts w:ascii="Calibri" w:eastAsia="Calibri" w:hAnsi="Calibri" w:cs="Calibri"/>
              </w:rPr>
              <w:t>Extended service closure</w:t>
            </w:r>
            <w:r>
              <w:br/>
            </w:r>
            <w:r w:rsidRPr="5C90AFB8">
              <w:rPr>
                <w:rFonts w:ascii="Calibri" w:eastAsia="Calibri" w:hAnsi="Calibri" w:cs="Calibri"/>
              </w:rPr>
              <w:t>Protracted National adverse publicity</w:t>
            </w:r>
            <w:r>
              <w:br/>
            </w:r>
            <w:r w:rsidRPr="5C90AFB8">
              <w:rPr>
                <w:rFonts w:ascii="Calibri" w:eastAsia="Calibri" w:hAnsi="Calibri" w:cs="Calibri"/>
              </w:rPr>
              <w:t>Extreme loss of confidence in organisation</w:t>
            </w:r>
          </w:p>
        </w:tc>
      </w:tr>
    </w:tbl>
    <w:p w14:paraId="01158AB6" w14:textId="30BC1024" w:rsidR="5C90AFB8" w:rsidRDefault="5C90AFB8" w:rsidP="5C90AFB8">
      <w:pPr>
        <w:spacing w:after="120"/>
        <w:rPr>
          <w:rFonts w:ascii="Calibri" w:eastAsia="Calibri" w:hAnsi="Calibri" w:cs="Calibri"/>
          <w:sz w:val="16"/>
          <w:szCs w:val="16"/>
        </w:rPr>
      </w:pPr>
    </w:p>
    <w:p w14:paraId="0B557392" w14:textId="434AB327" w:rsidR="72B0BDDE" w:rsidRDefault="72B0BDDE" w:rsidP="5C90AFB8">
      <w:pPr>
        <w:rPr>
          <w:rFonts w:ascii="Calibri" w:eastAsia="Calibri" w:hAnsi="Calibri" w:cs="Calibri"/>
        </w:rPr>
      </w:pPr>
      <w:r w:rsidRPr="5C90AFB8">
        <w:rPr>
          <w:rFonts w:ascii="Calibri" w:eastAsia="Calibri" w:hAnsi="Calibri" w:cs="Calibri"/>
          <w:b/>
          <w:bCs/>
        </w:rPr>
        <w:t>Likelihood:</w:t>
      </w:r>
      <w:r w:rsidRPr="5C90AFB8">
        <w:rPr>
          <w:rFonts w:ascii="Calibri" w:eastAsia="Calibri" w:hAnsi="Calibri" w:cs="Calibri"/>
        </w:rPr>
        <w:t xml:space="preserve"> A number 1- 5 indicating the impact of the risk occurring. Definition scale below:</w:t>
      </w:r>
    </w:p>
    <w:tbl>
      <w:tblPr>
        <w:tblStyle w:val="TableGrid"/>
        <w:tblW w:w="0" w:type="auto"/>
        <w:tblLayout w:type="fixed"/>
        <w:tblLook w:val="04A0" w:firstRow="1" w:lastRow="0" w:firstColumn="1" w:lastColumn="0" w:noHBand="0" w:noVBand="1"/>
      </w:tblPr>
      <w:tblGrid>
        <w:gridCol w:w="1905"/>
        <w:gridCol w:w="2205"/>
        <w:gridCol w:w="5640"/>
      </w:tblGrid>
      <w:tr w:rsidR="5C90AFB8" w14:paraId="1CDC1B6A" w14:textId="77777777" w:rsidTr="5C90AFB8">
        <w:tc>
          <w:tcPr>
            <w:tcW w:w="1905" w:type="dxa"/>
            <w:shd w:val="clear" w:color="auto" w:fill="D9E2F3" w:themeFill="accent5" w:themeFillTint="33"/>
            <w:vAlign w:val="center"/>
          </w:tcPr>
          <w:p w14:paraId="109E07B5" w14:textId="31211B87"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lastRenderedPageBreak/>
              <w:t>Level</w:t>
            </w:r>
          </w:p>
        </w:tc>
        <w:tc>
          <w:tcPr>
            <w:tcW w:w="2205" w:type="dxa"/>
            <w:shd w:val="clear" w:color="auto" w:fill="D9E2F3" w:themeFill="accent5" w:themeFillTint="33"/>
            <w:vAlign w:val="center"/>
          </w:tcPr>
          <w:p w14:paraId="0EA18789" w14:textId="0EFB6C5A"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Likelihood</w:t>
            </w:r>
          </w:p>
        </w:tc>
        <w:tc>
          <w:tcPr>
            <w:tcW w:w="5640" w:type="dxa"/>
            <w:shd w:val="clear" w:color="auto" w:fill="D9E2F3" w:themeFill="accent5" w:themeFillTint="33"/>
            <w:vAlign w:val="center"/>
          </w:tcPr>
          <w:p w14:paraId="6B0EC5B1" w14:textId="1ABE2438" w:rsidR="5C90AFB8" w:rsidRDefault="5C90AFB8" w:rsidP="5C90AFB8">
            <w:pPr>
              <w:spacing w:line="259" w:lineRule="auto"/>
              <w:jc w:val="center"/>
              <w:rPr>
                <w:rFonts w:ascii="Calibri" w:eastAsia="Calibri" w:hAnsi="Calibri" w:cs="Calibri"/>
                <w:sz w:val="23"/>
                <w:szCs w:val="23"/>
              </w:rPr>
            </w:pPr>
            <w:r w:rsidRPr="5C90AFB8">
              <w:rPr>
                <w:rFonts w:ascii="Calibri" w:eastAsia="Calibri" w:hAnsi="Calibri" w:cs="Calibri"/>
                <w:b/>
                <w:bCs/>
                <w:sz w:val="23"/>
                <w:szCs w:val="23"/>
              </w:rPr>
              <w:t>Description</w:t>
            </w:r>
          </w:p>
        </w:tc>
      </w:tr>
      <w:tr w:rsidR="5C90AFB8" w14:paraId="67811370" w14:textId="77777777" w:rsidTr="5C90AFB8">
        <w:tc>
          <w:tcPr>
            <w:tcW w:w="1905" w:type="dxa"/>
            <w:shd w:val="clear" w:color="auto" w:fill="D9E2F3" w:themeFill="accent5" w:themeFillTint="33"/>
            <w:vAlign w:val="center"/>
          </w:tcPr>
          <w:p w14:paraId="48245355" w14:textId="6A13387D" w:rsidR="5C90AFB8" w:rsidRDefault="5C90AFB8" w:rsidP="5C90AFB8">
            <w:pPr>
              <w:spacing w:line="259" w:lineRule="auto"/>
              <w:jc w:val="center"/>
              <w:rPr>
                <w:rFonts w:ascii="Calibri" w:eastAsia="Calibri" w:hAnsi="Calibri" w:cs="Calibri"/>
              </w:rPr>
            </w:pPr>
            <w:r w:rsidRPr="5C90AFB8">
              <w:rPr>
                <w:rFonts w:ascii="Calibri" w:eastAsia="Calibri" w:hAnsi="Calibri" w:cs="Calibri"/>
              </w:rPr>
              <w:t>1</w:t>
            </w:r>
          </w:p>
        </w:tc>
        <w:tc>
          <w:tcPr>
            <w:tcW w:w="2205" w:type="dxa"/>
            <w:vAlign w:val="center"/>
          </w:tcPr>
          <w:p w14:paraId="1DABC947" w14:textId="454B7FC4" w:rsidR="5C90AFB8" w:rsidRDefault="5C90AFB8" w:rsidP="5C90AFB8">
            <w:pPr>
              <w:spacing w:line="259" w:lineRule="auto"/>
              <w:rPr>
                <w:rFonts w:ascii="Calibri" w:eastAsia="Calibri" w:hAnsi="Calibri" w:cs="Calibri"/>
              </w:rPr>
            </w:pPr>
            <w:r w:rsidRPr="5C90AFB8">
              <w:rPr>
                <w:rFonts w:ascii="Calibri" w:eastAsia="Calibri" w:hAnsi="Calibri" w:cs="Calibri"/>
              </w:rPr>
              <w:t>Rare</w:t>
            </w:r>
          </w:p>
        </w:tc>
        <w:tc>
          <w:tcPr>
            <w:tcW w:w="5640" w:type="dxa"/>
            <w:vAlign w:val="center"/>
          </w:tcPr>
          <w:p w14:paraId="2C00DFCE" w14:textId="273E02C0" w:rsidR="5C90AFB8" w:rsidRDefault="5C90AFB8" w:rsidP="5C90AFB8">
            <w:pPr>
              <w:spacing w:line="259" w:lineRule="auto"/>
              <w:rPr>
                <w:rFonts w:ascii="Calibri" w:eastAsia="Calibri" w:hAnsi="Calibri" w:cs="Calibri"/>
              </w:rPr>
            </w:pPr>
            <w:r w:rsidRPr="5C90AFB8">
              <w:rPr>
                <w:rFonts w:ascii="Calibri" w:eastAsia="Calibri" w:hAnsi="Calibri" w:cs="Calibri"/>
              </w:rPr>
              <w:t>This type of event will not occur in the foreseeable future</w:t>
            </w:r>
          </w:p>
        </w:tc>
      </w:tr>
      <w:tr w:rsidR="5C90AFB8" w14:paraId="68A24728" w14:textId="77777777" w:rsidTr="5C90AFB8">
        <w:tc>
          <w:tcPr>
            <w:tcW w:w="1905" w:type="dxa"/>
            <w:shd w:val="clear" w:color="auto" w:fill="D9E2F3" w:themeFill="accent5" w:themeFillTint="33"/>
            <w:vAlign w:val="center"/>
          </w:tcPr>
          <w:p w14:paraId="12BFB354" w14:textId="12140DA8" w:rsidR="5C90AFB8" w:rsidRDefault="5C90AFB8" w:rsidP="5C90AFB8">
            <w:pPr>
              <w:spacing w:line="259" w:lineRule="auto"/>
              <w:jc w:val="center"/>
              <w:rPr>
                <w:rFonts w:ascii="Calibri" w:eastAsia="Calibri" w:hAnsi="Calibri" w:cs="Calibri"/>
              </w:rPr>
            </w:pPr>
            <w:r w:rsidRPr="5C90AFB8">
              <w:rPr>
                <w:rFonts w:ascii="Calibri" w:eastAsia="Calibri" w:hAnsi="Calibri" w:cs="Calibri"/>
              </w:rPr>
              <w:t>2</w:t>
            </w:r>
          </w:p>
        </w:tc>
        <w:tc>
          <w:tcPr>
            <w:tcW w:w="2205" w:type="dxa"/>
            <w:vAlign w:val="center"/>
          </w:tcPr>
          <w:p w14:paraId="0FD7DBD2" w14:textId="49ADB3D9" w:rsidR="5C90AFB8" w:rsidRDefault="5C90AFB8" w:rsidP="5C90AFB8">
            <w:pPr>
              <w:spacing w:line="259" w:lineRule="auto"/>
              <w:rPr>
                <w:rFonts w:ascii="Calibri" w:eastAsia="Calibri" w:hAnsi="Calibri" w:cs="Calibri"/>
              </w:rPr>
            </w:pPr>
            <w:r w:rsidRPr="5C90AFB8">
              <w:rPr>
                <w:rFonts w:ascii="Calibri" w:eastAsia="Calibri" w:hAnsi="Calibri" w:cs="Calibri"/>
              </w:rPr>
              <w:t>Unlikely</w:t>
            </w:r>
          </w:p>
        </w:tc>
        <w:tc>
          <w:tcPr>
            <w:tcW w:w="5640" w:type="dxa"/>
            <w:vAlign w:val="center"/>
          </w:tcPr>
          <w:p w14:paraId="2FAE2525" w14:textId="26BAD329" w:rsidR="5C90AFB8" w:rsidRDefault="5C90AFB8" w:rsidP="5C90AFB8">
            <w:pPr>
              <w:spacing w:line="259" w:lineRule="auto"/>
              <w:rPr>
                <w:rFonts w:ascii="Calibri" w:eastAsia="Calibri" w:hAnsi="Calibri" w:cs="Calibri"/>
              </w:rPr>
            </w:pPr>
            <w:r w:rsidRPr="5C90AFB8">
              <w:rPr>
                <w:rFonts w:ascii="Calibri" w:eastAsia="Calibri" w:hAnsi="Calibri" w:cs="Calibri"/>
              </w:rPr>
              <w:t xml:space="preserve">This type of event is unlikely to </w:t>
            </w:r>
            <w:proofErr w:type="gramStart"/>
            <w:r w:rsidRPr="5C90AFB8">
              <w:rPr>
                <w:rFonts w:ascii="Calibri" w:eastAsia="Calibri" w:hAnsi="Calibri" w:cs="Calibri"/>
              </w:rPr>
              <w:t>occur  (</w:t>
            </w:r>
            <w:proofErr w:type="gramEnd"/>
            <w:r w:rsidRPr="5C90AFB8">
              <w:rPr>
                <w:rFonts w:ascii="Calibri" w:eastAsia="Calibri" w:hAnsi="Calibri" w:cs="Calibri"/>
              </w:rPr>
              <w:t>remote chance)</w:t>
            </w:r>
          </w:p>
        </w:tc>
      </w:tr>
      <w:tr w:rsidR="5C90AFB8" w14:paraId="24454A57" w14:textId="77777777" w:rsidTr="5C90AFB8">
        <w:tc>
          <w:tcPr>
            <w:tcW w:w="1905" w:type="dxa"/>
            <w:shd w:val="clear" w:color="auto" w:fill="D9E2F3" w:themeFill="accent5" w:themeFillTint="33"/>
            <w:vAlign w:val="center"/>
          </w:tcPr>
          <w:p w14:paraId="74C9A792" w14:textId="2817BB91" w:rsidR="5C90AFB8" w:rsidRDefault="5C90AFB8" w:rsidP="5C90AFB8">
            <w:pPr>
              <w:spacing w:line="259" w:lineRule="auto"/>
              <w:jc w:val="center"/>
              <w:rPr>
                <w:rFonts w:ascii="Calibri" w:eastAsia="Calibri" w:hAnsi="Calibri" w:cs="Calibri"/>
              </w:rPr>
            </w:pPr>
            <w:r w:rsidRPr="5C90AFB8">
              <w:rPr>
                <w:rFonts w:ascii="Calibri" w:eastAsia="Calibri" w:hAnsi="Calibri" w:cs="Calibri"/>
              </w:rPr>
              <w:t>3</w:t>
            </w:r>
          </w:p>
        </w:tc>
        <w:tc>
          <w:tcPr>
            <w:tcW w:w="2205" w:type="dxa"/>
            <w:vAlign w:val="center"/>
          </w:tcPr>
          <w:p w14:paraId="39488E1F" w14:textId="00079BC5" w:rsidR="5C90AFB8" w:rsidRDefault="5C90AFB8" w:rsidP="5C90AFB8">
            <w:pPr>
              <w:spacing w:line="259" w:lineRule="auto"/>
              <w:rPr>
                <w:rFonts w:ascii="Calibri" w:eastAsia="Calibri" w:hAnsi="Calibri" w:cs="Calibri"/>
              </w:rPr>
            </w:pPr>
            <w:r w:rsidRPr="5C90AFB8">
              <w:rPr>
                <w:rFonts w:ascii="Calibri" w:eastAsia="Calibri" w:hAnsi="Calibri" w:cs="Calibri"/>
              </w:rPr>
              <w:t>Possible</w:t>
            </w:r>
          </w:p>
        </w:tc>
        <w:tc>
          <w:tcPr>
            <w:tcW w:w="5640" w:type="dxa"/>
            <w:vAlign w:val="center"/>
          </w:tcPr>
          <w:p w14:paraId="58E894D9" w14:textId="1E3AFA01" w:rsidR="5C90AFB8" w:rsidRDefault="5C90AFB8" w:rsidP="5C90AFB8">
            <w:pPr>
              <w:spacing w:line="259" w:lineRule="auto"/>
              <w:rPr>
                <w:rFonts w:ascii="Calibri" w:eastAsia="Calibri" w:hAnsi="Calibri" w:cs="Calibri"/>
              </w:rPr>
            </w:pPr>
            <w:r w:rsidRPr="5C90AFB8">
              <w:rPr>
                <w:rFonts w:ascii="Calibri" w:eastAsia="Calibri" w:hAnsi="Calibri" w:cs="Calibri"/>
              </w:rPr>
              <w:t>This type of event may happen (25% - 50%)</w:t>
            </w:r>
          </w:p>
        </w:tc>
      </w:tr>
      <w:tr w:rsidR="5C90AFB8" w14:paraId="1B3B0BB0" w14:textId="77777777" w:rsidTr="5C90AFB8">
        <w:tc>
          <w:tcPr>
            <w:tcW w:w="1905" w:type="dxa"/>
            <w:shd w:val="clear" w:color="auto" w:fill="D9E2F3" w:themeFill="accent5" w:themeFillTint="33"/>
            <w:vAlign w:val="center"/>
          </w:tcPr>
          <w:p w14:paraId="26122FDF" w14:textId="53E161D4" w:rsidR="5C90AFB8" w:rsidRDefault="5C90AFB8" w:rsidP="5C90AFB8">
            <w:pPr>
              <w:spacing w:line="259" w:lineRule="auto"/>
              <w:jc w:val="center"/>
              <w:rPr>
                <w:rFonts w:ascii="Calibri" w:eastAsia="Calibri" w:hAnsi="Calibri" w:cs="Calibri"/>
              </w:rPr>
            </w:pPr>
            <w:r w:rsidRPr="5C90AFB8">
              <w:rPr>
                <w:rFonts w:ascii="Calibri" w:eastAsia="Calibri" w:hAnsi="Calibri" w:cs="Calibri"/>
              </w:rPr>
              <w:t>4</w:t>
            </w:r>
          </w:p>
        </w:tc>
        <w:tc>
          <w:tcPr>
            <w:tcW w:w="2205" w:type="dxa"/>
            <w:vAlign w:val="center"/>
          </w:tcPr>
          <w:p w14:paraId="5FCA854E" w14:textId="3E8815E5" w:rsidR="5C90AFB8" w:rsidRDefault="5C90AFB8" w:rsidP="5C90AFB8">
            <w:pPr>
              <w:spacing w:line="259" w:lineRule="auto"/>
              <w:rPr>
                <w:rFonts w:ascii="Calibri" w:eastAsia="Calibri" w:hAnsi="Calibri" w:cs="Calibri"/>
              </w:rPr>
            </w:pPr>
            <w:r w:rsidRPr="5C90AFB8">
              <w:rPr>
                <w:rFonts w:ascii="Calibri" w:eastAsia="Calibri" w:hAnsi="Calibri" w:cs="Calibri"/>
              </w:rPr>
              <w:t>Likely</w:t>
            </w:r>
          </w:p>
        </w:tc>
        <w:tc>
          <w:tcPr>
            <w:tcW w:w="5640" w:type="dxa"/>
            <w:vAlign w:val="center"/>
          </w:tcPr>
          <w:p w14:paraId="750A961B" w14:textId="56D537B6" w:rsidR="5C90AFB8" w:rsidRDefault="5C90AFB8" w:rsidP="5C90AFB8">
            <w:pPr>
              <w:spacing w:line="259" w:lineRule="auto"/>
              <w:rPr>
                <w:rFonts w:ascii="Calibri" w:eastAsia="Calibri" w:hAnsi="Calibri" w:cs="Calibri"/>
              </w:rPr>
            </w:pPr>
            <w:r w:rsidRPr="5C90AFB8">
              <w:rPr>
                <w:rFonts w:ascii="Calibri" w:eastAsia="Calibri" w:hAnsi="Calibri" w:cs="Calibri"/>
              </w:rPr>
              <w:t>This type of event may happen (above 50% probability)</w:t>
            </w:r>
          </w:p>
        </w:tc>
      </w:tr>
      <w:tr w:rsidR="5C90AFB8" w14:paraId="2034763F" w14:textId="77777777" w:rsidTr="5C90AFB8">
        <w:tc>
          <w:tcPr>
            <w:tcW w:w="1905" w:type="dxa"/>
            <w:shd w:val="clear" w:color="auto" w:fill="D9E2F3" w:themeFill="accent5" w:themeFillTint="33"/>
            <w:vAlign w:val="center"/>
          </w:tcPr>
          <w:p w14:paraId="2C33AC8C" w14:textId="0E347AAD" w:rsidR="5C90AFB8" w:rsidRDefault="5C90AFB8" w:rsidP="5C90AFB8">
            <w:pPr>
              <w:spacing w:line="259" w:lineRule="auto"/>
              <w:jc w:val="center"/>
              <w:rPr>
                <w:rFonts w:ascii="Calibri" w:eastAsia="Calibri" w:hAnsi="Calibri" w:cs="Calibri"/>
              </w:rPr>
            </w:pPr>
            <w:r w:rsidRPr="5C90AFB8">
              <w:rPr>
                <w:rFonts w:ascii="Calibri" w:eastAsia="Calibri" w:hAnsi="Calibri" w:cs="Calibri"/>
              </w:rPr>
              <w:t>5</w:t>
            </w:r>
          </w:p>
        </w:tc>
        <w:tc>
          <w:tcPr>
            <w:tcW w:w="2205" w:type="dxa"/>
            <w:vAlign w:val="center"/>
          </w:tcPr>
          <w:p w14:paraId="306CE037" w14:textId="09931AF5" w:rsidR="5C90AFB8" w:rsidRDefault="5C90AFB8" w:rsidP="5C90AFB8">
            <w:pPr>
              <w:spacing w:line="259" w:lineRule="auto"/>
              <w:rPr>
                <w:rFonts w:ascii="Calibri" w:eastAsia="Calibri" w:hAnsi="Calibri" w:cs="Calibri"/>
              </w:rPr>
            </w:pPr>
            <w:r w:rsidRPr="5C90AFB8">
              <w:rPr>
                <w:rFonts w:ascii="Calibri" w:eastAsia="Calibri" w:hAnsi="Calibri" w:cs="Calibri"/>
              </w:rPr>
              <w:t>Almost certain</w:t>
            </w:r>
          </w:p>
        </w:tc>
        <w:tc>
          <w:tcPr>
            <w:tcW w:w="5640" w:type="dxa"/>
            <w:vAlign w:val="center"/>
          </w:tcPr>
          <w:p w14:paraId="3DFC3C8B" w14:textId="6C5FCA92" w:rsidR="5C90AFB8" w:rsidRDefault="5C90AFB8" w:rsidP="5C90AFB8">
            <w:pPr>
              <w:spacing w:line="259" w:lineRule="auto"/>
              <w:rPr>
                <w:rFonts w:ascii="Calibri" w:eastAsia="Calibri" w:hAnsi="Calibri" w:cs="Calibri"/>
              </w:rPr>
            </w:pPr>
            <w:r w:rsidRPr="5C90AFB8">
              <w:rPr>
                <w:rFonts w:ascii="Calibri" w:eastAsia="Calibri" w:hAnsi="Calibri" w:cs="Calibri"/>
              </w:rPr>
              <w:t>This type of event will happen (and frequently)</w:t>
            </w:r>
          </w:p>
        </w:tc>
      </w:tr>
    </w:tbl>
    <w:p w14:paraId="69312ADA" w14:textId="5E7F4B43" w:rsidR="5C90AFB8" w:rsidRDefault="5C90AFB8" w:rsidP="5C90AFB8">
      <w:pPr>
        <w:rPr>
          <w:rFonts w:ascii="Calibri" w:eastAsia="Calibri" w:hAnsi="Calibri" w:cs="Calibri"/>
          <w:sz w:val="28"/>
          <w:szCs w:val="28"/>
        </w:rPr>
      </w:pPr>
    </w:p>
    <w:p w14:paraId="792BC153" w14:textId="39A488DD" w:rsidR="5C90AFB8" w:rsidRDefault="5C90AFB8" w:rsidP="5C90AFB8">
      <w:pPr>
        <w:rPr>
          <w:rFonts w:ascii="Calibri" w:eastAsia="Calibri" w:hAnsi="Calibri" w:cs="Calibri"/>
          <w:sz w:val="28"/>
          <w:szCs w:val="28"/>
        </w:rPr>
      </w:pPr>
    </w:p>
    <w:p w14:paraId="24A0DE52" w14:textId="680316D4" w:rsidR="72B0BDDE" w:rsidRDefault="72B0BDDE" w:rsidP="5C90AFB8">
      <w:pPr>
        <w:rPr>
          <w:rFonts w:ascii="Calibri" w:eastAsia="Calibri" w:hAnsi="Calibri" w:cs="Calibri"/>
          <w:sz w:val="24"/>
          <w:szCs w:val="24"/>
        </w:rPr>
      </w:pPr>
      <w:r w:rsidRPr="5C90AFB8">
        <w:rPr>
          <w:rFonts w:ascii="Calibri" w:eastAsia="Calibri" w:hAnsi="Calibri" w:cs="Calibri"/>
          <w:b/>
          <w:bCs/>
          <w:sz w:val="24"/>
          <w:szCs w:val="24"/>
        </w:rPr>
        <w:t xml:space="preserve">Risk Rating – </w:t>
      </w:r>
      <w:r w:rsidRPr="5C90AFB8">
        <w:rPr>
          <w:rFonts w:ascii="Calibri" w:eastAsia="Calibri" w:hAnsi="Calibri" w:cs="Calibri"/>
          <w:sz w:val="24"/>
          <w:szCs w:val="24"/>
        </w:rPr>
        <w:t>Consequence and likelihood multiplied together.</w:t>
      </w:r>
    </w:p>
    <w:tbl>
      <w:tblPr>
        <w:tblStyle w:val="TableGrid"/>
        <w:tblW w:w="0" w:type="auto"/>
        <w:tblLayout w:type="fixed"/>
        <w:tblLook w:val="04A0" w:firstRow="1" w:lastRow="0" w:firstColumn="1" w:lastColumn="0" w:noHBand="0" w:noVBand="1"/>
      </w:tblPr>
      <w:tblGrid>
        <w:gridCol w:w="930"/>
        <w:gridCol w:w="930"/>
        <w:gridCol w:w="930"/>
        <w:gridCol w:w="930"/>
        <w:gridCol w:w="930"/>
        <w:gridCol w:w="930"/>
        <w:gridCol w:w="930"/>
      </w:tblGrid>
      <w:tr w:rsidR="5C90AFB8" w14:paraId="0192E01D" w14:textId="77777777" w:rsidTr="5C90AFB8">
        <w:tc>
          <w:tcPr>
            <w:tcW w:w="930" w:type="dxa"/>
            <w:vAlign w:val="center"/>
          </w:tcPr>
          <w:p w14:paraId="10C87B65" w14:textId="1BF46C0C" w:rsidR="5C90AFB8" w:rsidRDefault="5C90AFB8" w:rsidP="5C90AFB8">
            <w:pPr>
              <w:spacing w:line="259" w:lineRule="auto"/>
              <w:rPr>
                <w:rFonts w:ascii="Calibri" w:eastAsia="Calibri" w:hAnsi="Calibri" w:cs="Calibri"/>
                <w:sz w:val="28"/>
                <w:szCs w:val="28"/>
              </w:rPr>
            </w:pPr>
          </w:p>
        </w:tc>
        <w:tc>
          <w:tcPr>
            <w:tcW w:w="930" w:type="dxa"/>
            <w:vAlign w:val="center"/>
          </w:tcPr>
          <w:p w14:paraId="01A240BB" w14:textId="2CD2560D" w:rsidR="5C90AFB8" w:rsidRDefault="5C90AFB8" w:rsidP="5C90AFB8">
            <w:pPr>
              <w:spacing w:line="259" w:lineRule="auto"/>
              <w:rPr>
                <w:rFonts w:ascii="Calibri" w:eastAsia="Calibri" w:hAnsi="Calibri" w:cs="Calibri"/>
                <w:sz w:val="28"/>
                <w:szCs w:val="28"/>
              </w:rPr>
            </w:pPr>
          </w:p>
        </w:tc>
        <w:tc>
          <w:tcPr>
            <w:tcW w:w="4650" w:type="dxa"/>
            <w:gridSpan w:val="5"/>
            <w:vAlign w:val="center"/>
          </w:tcPr>
          <w:p w14:paraId="4305B4CA" w14:textId="7781B946" w:rsidR="5C90AFB8" w:rsidRDefault="5C90AFB8" w:rsidP="5C90AFB8">
            <w:pPr>
              <w:spacing w:line="259" w:lineRule="auto"/>
              <w:jc w:val="center"/>
              <w:rPr>
                <w:rFonts w:ascii="Calibri" w:eastAsia="Calibri" w:hAnsi="Calibri" w:cs="Calibri"/>
                <w:sz w:val="28"/>
                <w:szCs w:val="28"/>
              </w:rPr>
            </w:pPr>
            <w:r w:rsidRPr="5C90AFB8">
              <w:rPr>
                <w:rFonts w:ascii="Calibri" w:eastAsia="Calibri" w:hAnsi="Calibri" w:cs="Calibri"/>
                <w:b/>
                <w:bCs/>
                <w:sz w:val="28"/>
                <w:szCs w:val="28"/>
              </w:rPr>
              <w:t>Consequence</w:t>
            </w:r>
          </w:p>
        </w:tc>
      </w:tr>
      <w:tr w:rsidR="5C90AFB8" w14:paraId="43C1A955" w14:textId="77777777" w:rsidTr="5C90AFB8">
        <w:tc>
          <w:tcPr>
            <w:tcW w:w="930" w:type="dxa"/>
            <w:vMerge w:val="restart"/>
            <w:vAlign w:val="center"/>
          </w:tcPr>
          <w:p w14:paraId="06D458FB" w14:textId="58D2B4B4" w:rsidR="5C90AFB8" w:rsidRDefault="5C90AFB8" w:rsidP="5C90AFB8">
            <w:pPr>
              <w:spacing w:line="259" w:lineRule="auto"/>
              <w:ind w:left="113" w:right="113"/>
              <w:jc w:val="center"/>
              <w:rPr>
                <w:rFonts w:ascii="Calibri" w:eastAsia="Calibri" w:hAnsi="Calibri" w:cs="Calibri"/>
                <w:sz w:val="28"/>
                <w:szCs w:val="28"/>
              </w:rPr>
            </w:pPr>
            <w:r w:rsidRPr="5C90AFB8">
              <w:rPr>
                <w:rFonts w:ascii="Calibri" w:eastAsia="Calibri" w:hAnsi="Calibri" w:cs="Calibri"/>
                <w:b/>
                <w:bCs/>
                <w:sz w:val="28"/>
                <w:szCs w:val="28"/>
              </w:rPr>
              <w:t xml:space="preserve"> Likelihood</w:t>
            </w:r>
          </w:p>
        </w:tc>
        <w:tc>
          <w:tcPr>
            <w:tcW w:w="930" w:type="dxa"/>
            <w:vAlign w:val="center"/>
          </w:tcPr>
          <w:p w14:paraId="72CFA6EC" w14:textId="4A4F4D93" w:rsidR="5C90AFB8" w:rsidRDefault="5C90AFB8" w:rsidP="5C90AFB8">
            <w:pPr>
              <w:spacing w:line="259" w:lineRule="auto"/>
              <w:rPr>
                <w:rFonts w:ascii="Calibri" w:eastAsia="Calibri" w:hAnsi="Calibri" w:cs="Calibri"/>
                <w:sz w:val="28"/>
                <w:szCs w:val="28"/>
              </w:rPr>
            </w:pPr>
          </w:p>
        </w:tc>
        <w:tc>
          <w:tcPr>
            <w:tcW w:w="930" w:type="dxa"/>
            <w:vAlign w:val="center"/>
          </w:tcPr>
          <w:p w14:paraId="0C13EF50" w14:textId="0BA77BCC"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1</w:t>
            </w:r>
          </w:p>
        </w:tc>
        <w:tc>
          <w:tcPr>
            <w:tcW w:w="930" w:type="dxa"/>
            <w:vAlign w:val="center"/>
          </w:tcPr>
          <w:p w14:paraId="477D2AE7" w14:textId="762D75E3"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2</w:t>
            </w:r>
          </w:p>
        </w:tc>
        <w:tc>
          <w:tcPr>
            <w:tcW w:w="930" w:type="dxa"/>
            <w:vAlign w:val="center"/>
          </w:tcPr>
          <w:p w14:paraId="2C08BD85" w14:textId="70F99B82"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3</w:t>
            </w:r>
          </w:p>
        </w:tc>
        <w:tc>
          <w:tcPr>
            <w:tcW w:w="930" w:type="dxa"/>
            <w:vAlign w:val="center"/>
          </w:tcPr>
          <w:p w14:paraId="07EF48B9" w14:textId="3B0ECA34"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4</w:t>
            </w:r>
          </w:p>
        </w:tc>
        <w:tc>
          <w:tcPr>
            <w:tcW w:w="930" w:type="dxa"/>
            <w:vAlign w:val="center"/>
          </w:tcPr>
          <w:p w14:paraId="2F9D1771" w14:textId="4EF75C32"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5</w:t>
            </w:r>
          </w:p>
        </w:tc>
      </w:tr>
      <w:tr w:rsidR="5C90AFB8" w14:paraId="7538CB6E" w14:textId="77777777" w:rsidTr="5C90AFB8">
        <w:tc>
          <w:tcPr>
            <w:tcW w:w="930" w:type="dxa"/>
            <w:vMerge/>
            <w:vAlign w:val="center"/>
          </w:tcPr>
          <w:p w14:paraId="6690371B" w14:textId="77777777" w:rsidR="00C44F8B" w:rsidRDefault="00C44F8B"/>
        </w:tc>
        <w:tc>
          <w:tcPr>
            <w:tcW w:w="930" w:type="dxa"/>
            <w:vAlign w:val="center"/>
          </w:tcPr>
          <w:p w14:paraId="22BC4C96" w14:textId="09A2D4E9"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1</w:t>
            </w:r>
          </w:p>
        </w:tc>
        <w:tc>
          <w:tcPr>
            <w:tcW w:w="930" w:type="dxa"/>
            <w:shd w:val="clear" w:color="auto" w:fill="92D050"/>
            <w:vAlign w:val="center"/>
          </w:tcPr>
          <w:p w14:paraId="574AEC7E" w14:textId="581C019C"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L</w:t>
            </w:r>
          </w:p>
        </w:tc>
        <w:tc>
          <w:tcPr>
            <w:tcW w:w="930" w:type="dxa"/>
            <w:shd w:val="clear" w:color="auto" w:fill="92D050"/>
            <w:vAlign w:val="center"/>
          </w:tcPr>
          <w:p w14:paraId="12E99466" w14:textId="135EBB11"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L</w:t>
            </w:r>
          </w:p>
        </w:tc>
        <w:tc>
          <w:tcPr>
            <w:tcW w:w="930" w:type="dxa"/>
            <w:shd w:val="clear" w:color="auto" w:fill="FFFF00"/>
            <w:vAlign w:val="center"/>
          </w:tcPr>
          <w:p w14:paraId="0C2A314C" w14:textId="25A07B98"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M</w:t>
            </w:r>
          </w:p>
        </w:tc>
        <w:tc>
          <w:tcPr>
            <w:tcW w:w="930" w:type="dxa"/>
            <w:shd w:val="clear" w:color="auto" w:fill="FFC000" w:themeFill="accent4"/>
            <w:vAlign w:val="center"/>
          </w:tcPr>
          <w:p w14:paraId="1B23524F" w14:textId="21A577B2"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H</w:t>
            </w:r>
          </w:p>
        </w:tc>
        <w:tc>
          <w:tcPr>
            <w:tcW w:w="930" w:type="dxa"/>
            <w:shd w:val="clear" w:color="auto" w:fill="ED7D31" w:themeFill="accent2"/>
            <w:vAlign w:val="center"/>
          </w:tcPr>
          <w:p w14:paraId="1F4ED802" w14:textId="25F674BE"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S</w:t>
            </w:r>
          </w:p>
        </w:tc>
      </w:tr>
      <w:tr w:rsidR="5C90AFB8" w14:paraId="78CDFE9C" w14:textId="77777777" w:rsidTr="5C90AFB8">
        <w:tc>
          <w:tcPr>
            <w:tcW w:w="930" w:type="dxa"/>
            <w:vMerge/>
            <w:vAlign w:val="center"/>
          </w:tcPr>
          <w:p w14:paraId="48BD9DDD" w14:textId="77777777" w:rsidR="00C44F8B" w:rsidRDefault="00C44F8B"/>
        </w:tc>
        <w:tc>
          <w:tcPr>
            <w:tcW w:w="930" w:type="dxa"/>
            <w:vAlign w:val="center"/>
          </w:tcPr>
          <w:p w14:paraId="2460C1A9" w14:textId="6C6A1EB2"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2</w:t>
            </w:r>
          </w:p>
        </w:tc>
        <w:tc>
          <w:tcPr>
            <w:tcW w:w="930" w:type="dxa"/>
            <w:shd w:val="clear" w:color="auto" w:fill="92D050"/>
            <w:vAlign w:val="center"/>
          </w:tcPr>
          <w:p w14:paraId="4885E2C3" w14:textId="22C570DB"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L</w:t>
            </w:r>
          </w:p>
        </w:tc>
        <w:tc>
          <w:tcPr>
            <w:tcW w:w="930" w:type="dxa"/>
            <w:shd w:val="clear" w:color="auto" w:fill="92D050"/>
            <w:vAlign w:val="center"/>
          </w:tcPr>
          <w:p w14:paraId="150C3D8E" w14:textId="07014C89"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L</w:t>
            </w:r>
          </w:p>
        </w:tc>
        <w:tc>
          <w:tcPr>
            <w:tcW w:w="930" w:type="dxa"/>
            <w:shd w:val="clear" w:color="auto" w:fill="FFFF00"/>
            <w:vAlign w:val="center"/>
          </w:tcPr>
          <w:p w14:paraId="44BB506C" w14:textId="0F078C20"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M</w:t>
            </w:r>
          </w:p>
        </w:tc>
        <w:tc>
          <w:tcPr>
            <w:tcW w:w="930" w:type="dxa"/>
            <w:shd w:val="clear" w:color="auto" w:fill="FFC000" w:themeFill="accent4"/>
            <w:vAlign w:val="center"/>
          </w:tcPr>
          <w:p w14:paraId="70F1455C" w14:textId="107C4D9C"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H</w:t>
            </w:r>
          </w:p>
        </w:tc>
        <w:tc>
          <w:tcPr>
            <w:tcW w:w="930" w:type="dxa"/>
            <w:shd w:val="clear" w:color="auto" w:fill="ED7D31" w:themeFill="accent2"/>
            <w:vAlign w:val="center"/>
          </w:tcPr>
          <w:p w14:paraId="784D63C4" w14:textId="5D7AEC59"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S</w:t>
            </w:r>
          </w:p>
        </w:tc>
      </w:tr>
      <w:tr w:rsidR="5C90AFB8" w14:paraId="41F8AD98" w14:textId="77777777" w:rsidTr="5C90AFB8">
        <w:tc>
          <w:tcPr>
            <w:tcW w:w="930" w:type="dxa"/>
            <w:vMerge/>
            <w:vAlign w:val="center"/>
          </w:tcPr>
          <w:p w14:paraId="608B953E" w14:textId="77777777" w:rsidR="00C44F8B" w:rsidRDefault="00C44F8B"/>
        </w:tc>
        <w:tc>
          <w:tcPr>
            <w:tcW w:w="930" w:type="dxa"/>
            <w:vAlign w:val="center"/>
          </w:tcPr>
          <w:p w14:paraId="6A32576F" w14:textId="60B1153A"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3</w:t>
            </w:r>
          </w:p>
        </w:tc>
        <w:tc>
          <w:tcPr>
            <w:tcW w:w="930" w:type="dxa"/>
            <w:shd w:val="clear" w:color="auto" w:fill="92D050"/>
            <w:vAlign w:val="center"/>
          </w:tcPr>
          <w:p w14:paraId="63F741E5" w14:textId="295C0AD3"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L</w:t>
            </w:r>
          </w:p>
        </w:tc>
        <w:tc>
          <w:tcPr>
            <w:tcW w:w="930" w:type="dxa"/>
            <w:shd w:val="clear" w:color="auto" w:fill="FFFF00"/>
            <w:vAlign w:val="center"/>
          </w:tcPr>
          <w:p w14:paraId="6240F7CD" w14:textId="24DF4DE9"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M</w:t>
            </w:r>
          </w:p>
        </w:tc>
        <w:tc>
          <w:tcPr>
            <w:tcW w:w="930" w:type="dxa"/>
            <w:shd w:val="clear" w:color="auto" w:fill="FFC000" w:themeFill="accent4"/>
            <w:vAlign w:val="center"/>
          </w:tcPr>
          <w:p w14:paraId="0BDD8F7B" w14:textId="787047B7"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H</w:t>
            </w:r>
          </w:p>
        </w:tc>
        <w:tc>
          <w:tcPr>
            <w:tcW w:w="930" w:type="dxa"/>
            <w:shd w:val="clear" w:color="auto" w:fill="ED7D31" w:themeFill="accent2"/>
            <w:vAlign w:val="center"/>
          </w:tcPr>
          <w:p w14:paraId="3D480624" w14:textId="4D09B19D"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S</w:t>
            </w:r>
          </w:p>
        </w:tc>
        <w:tc>
          <w:tcPr>
            <w:tcW w:w="930" w:type="dxa"/>
            <w:shd w:val="clear" w:color="auto" w:fill="ED7D31" w:themeFill="accent2"/>
            <w:vAlign w:val="center"/>
          </w:tcPr>
          <w:p w14:paraId="08BDAA87" w14:textId="75DD51CD"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S</w:t>
            </w:r>
          </w:p>
        </w:tc>
      </w:tr>
      <w:tr w:rsidR="5C90AFB8" w14:paraId="566B00DF" w14:textId="77777777" w:rsidTr="5C90AFB8">
        <w:tc>
          <w:tcPr>
            <w:tcW w:w="930" w:type="dxa"/>
            <w:vMerge/>
            <w:vAlign w:val="center"/>
          </w:tcPr>
          <w:p w14:paraId="1F7F795F" w14:textId="77777777" w:rsidR="00C44F8B" w:rsidRDefault="00C44F8B"/>
        </w:tc>
        <w:tc>
          <w:tcPr>
            <w:tcW w:w="930" w:type="dxa"/>
            <w:vAlign w:val="center"/>
          </w:tcPr>
          <w:p w14:paraId="01DE241E" w14:textId="6669E1C5"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4</w:t>
            </w:r>
          </w:p>
        </w:tc>
        <w:tc>
          <w:tcPr>
            <w:tcW w:w="930" w:type="dxa"/>
            <w:shd w:val="clear" w:color="auto" w:fill="92D050"/>
            <w:vAlign w:val="center"/>
          </w:tcPr>
          <w:p w14:paraId="2F7EEE0E" w14:textId="439618DD"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L</w:t>
            </w:r>
          </w:p>
        </w:tc>
        <w:tc>
          <w:tcPr>
            <w:tcW w:w="930" w:type="dxa"/>
            <w:shd w:val="clear" w:color="auto" w:fill="FFFF00"/>
            <w:vAlign w:val="center"/>
          </w:tcPr>
          <w:p w14:paraId="7EC13BD4" w14:textId="5BBBB3AC"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M</w:t>
            </w:r>
          </w:p>
        </w:tc>
        <w:tc>
          <w:tcPr>
            <w:tcW w:w="930" w:type="dxa"/>
            <w:shd w:val="clear" w:color="auto" w:fill="FFC000" w:themeFill="accent4"/>
            <w:vAlign w:val="center"/>
          </w:tcPr>
          <w:p w14:paraId="1101295E" w14:textId="4C80FAC4"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H</w:t>
            </w:r>
          </w:p>
        </w:tc>
        <w:tc>
          <w:tcPr>
            <w:tcW w:w="930" w:type="dxa"/>
            <w:shd w:val="clear" w:color="auto" w:fill="ED7D31" w:themeFill="accent2"/>
            <w:vAlign w:val="center"/>
          </w:tcPr>
          <w:p w14:paraId="310905D3" w14:textId="0A47994A"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S</w:t>
            </w:r>
          </w:p>
        </w:tc>
        <w:tc>
          <w:tcPr>
            <w:tcW w:w="930" w:type="dxa"/>
            <w:shd w:val="clear" w:color="auto" w:fill="FF0000"/>
            <w:vAlign w:val="center"/>
          </w:tcPr>
          <w:p w14:paraId="28C6C2B1" w14:textId="601E7D03"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E</w:t>
            </w:r>
          </w:p>
        </w:tc>
      </w:tr>
      <w:tr w:rsidR="5C90AFB8" w14:paraId="65C6D1E4" w14:textId="77777777" w:rsidTr="5C90AFB8">
        <w:tc>
          <w:tcPr>
            <w:tcW w:w="930" w:type="dxa"/>
            <w:vMerge/>
            <w:vAlign w:val="center"/>
          </w:tcPr>
          <w:p w14:paraId="237D1124" w14:textId="77777777" w:rsidR="00C44F8B" w:rsidRDefault="00C44F8B"/>
        </w:tc>
        <w:tc>
          <w:tcPr>
            <w:tcW w:w="930" w:type="dxa"/>
            <w:vAlign w:val="center"/>
          </w:tcPr>
          <w:p w14:paraId="5AA0C779" w14:textId="792CDE2B"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b/>
                <w:bCs/>
                <w:sz w:val="28"/>
                <w:szCs w:val="28"/>
              </w:rPr>
              <w:t>5</w:t>
            </w:r>
          </w:p>
        </w:tc>
        <w:tc>
          <w:tcPr>
            <w:tcW w:w="930" w:type="dxa"/>
            <w:shd w:val="clear" w:color="auto" w:fill="FFFF00"/>
            <w:vAlign w:val="center"/>
          </w:tcPr>
          <w:p w14:paraId="4760FF42" w14:textId="70840948"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M</w:t>
            </w:r>
          </w:p>
        </w:tc>
        <w:tc>
          <w:tcPr>
            <w:tcW w:w="930" w:type="dxa"/>
            <w:shd w:val="clear" w:color="auto" w:fill="FFFF00"/>
            <w:vAlign w:val="center"/>
          </w:tcPr>
          <w:p w14:paraId="3A235B8E" w14:textId="7B0E0018"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M</w:t>
            </w:r>
          </w:p>
        </w:tc>
        <w:tc>
          <w:tcPr>
            <w:tcW w:w="930" w:type="dxa"/>
            <w:shd w:val="clear" w:color="auto" w:fill="FFC000" w:themeFill="accent4"/>
            <w:vAlign w:val="center"/>
          </w:tcPr>
          <w:p w14:paraId="257CC796" w14:textId="5D581EB5"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H</w:t>
            </w:r>
          </w:p>
        </w:tc>
        <w:tc>
          <w:tcPr>
            <w:tcW w:w="930" w:type="dxa"/>
            <w:shd w:val="clear" w:color="auto" w:fill="ED7D31" w:themeFill="accent2"/>
            <w:vAlign w:val="center"/>
          </w:tcPr>
          <w:p w14:paraId="24123F97" w14:textId="174E52B7"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S</w:t>
            </w:r>
          </w:p>
        </w:tc>
        <w:tc>
          <w:tcPr>
            <w:tcW w:w="930" w:type="dxa"/>
            <w:shd w:val="clear" w:color="auto" w:fill="FF0000"/>
            <w:vAlign w:val="center"/>
          </w:tcPr>
          <w:p w14:paraId="5AE17EA4" w14:textId="0738DBB0" w:rsidR="5C90AFB8" w:rsidRDefault="5C90AFB8" w:rsidP="5C90AFB8">
            <w:pPr>
              <w:spacing w:line="259" w:lineRule="auto"/>
              <w:rPr>
                <w:rFonts w:ascii="Calibri" w:eastAsia="Calibri" w:hAnsi="Calibri" w:cs="Calibri"/>
                <w:sz w:val="28"/>
                <w:szCs w:val="28"/>
              </w:rPr>
            </w:pPr>
            <w:r w:rsidRPr="5C90AFB8">
              <w:rPr>
                <w:rFonts w:ascii="Calibri" w:eastAsia="Calibri" w:hAnsi="Calibri" w:cs="Calibri"/>
                <w:sz w:val="28"/>
                <w:szCs w:val="28"/>
              </w:rPr>
              <w:t>E</w:t>
            </w:r>
          </w:p>
        </w:tc>
      </w:tr>
    </w:tbl>
    <w:p w14:paraId="5B0E0FB8" w14:textId="39B0B16C" w:rsidR="5C90AFB8" w:rsidRDefault="5C90AFB8" w:rsidP="5C90AFB8">
      <w:pPr>
        <w:rPr>
          <w:rFonts w:ascii="Calibri" w:eastAsia="Calibri" w:hAnsi="Calibri" w:cs="Calibri"/>
          <w:sz w:val="28"/>
          <w:szCs w:val="28"/>
        </w:rPr>
      </w:pPr>
    </w:p>
    <w:p w14:paraId="64F3B85B" w14:textId="5BE88765" w:rsidR="72B0BDDE" w:rsidRDefault="72B0BDDE" w:rsidP="5C90AFB8">
      <w:pPr>
        <w:rPr>
          <w:rFonts w:ascii="Calibri" w:eastAsia="Calibri" w:hAnsi="Calibri" w:cs="Calibri"/>
          <w:sz w:val="24"/>
          <w:szCs w:val="24"/>
        </w:rPr>
      </w:pPr>
      <w:r w:rsidRPr="5C90AFB8">
        <w:rPr>
          <w:rFonts w:ascii="Calibri" w:eastAsia="Calibri" w:hAnsi="Calibri" w:cs="Calibri"/>
          <w:sz w:val="24"/>
          <w:szCs w:val="24"/>
          <w:highlight w:val="red"/>
        </w:rPr>
        <w:t>Extreme Risk</w:t>
      </w:r>
      <w:r w:rsidRPr="5C90AFB8">
        <w:rPr>
          <w:rFonts w:ascii="Calibri" w:eastAsia="Calibri" w:hAnsi="Calibri" w:cs="Calibri"/>
          <w:sz w:val="24"/>
          <w:szCs w:val="24"/>
        </w:rPr>
        <w:t>: CEO/</w:t>
      </w:r>
      <w:proofErr w:type="gramStart"/>
      <w:r w:rsidRPr="5C90AFB8">
        <w:rPr>
          <w:rFonts w:ascii="Calibri" w:eastAsia="Calibri" w:hAnsi="Calibri" w:cs="Calibri"/>
          <w:sz w:val="24"/>
          <w:szCs w:val="24"/>
        </w:rPr>
        <w:t>Non Executive</w:t>
      </w:r>
      <w:proofErr w:type="gramEnd"/>
      <w:r w:rsidRPr="5C90AFB8">
        <w:rPr>
          <w:rFonts w:ascii="Calibri" w:eastAsia="Calibri" w:hAnsi="Calibri" w:cs="Calibri"/>
          <w:sz w:val="24"/>
          <w:szCs w:val="24"/>
        </w:rPr>
        <w:t xml:space="preserve"> immediate attention required</w:t>
      </w:r>
    </w:p>
    <w:p w14:paraId="2ADBF8F9" w14:textId="554B796C" w:rsidR="72B0BDDE" w:rsidRDefault="72B0BDDE" w:rsidP="5C90AFB8">
      <w:pPr>
        <w:rPr>
          <w:rFonts w:ascii="Calibri" w:eastAsia="Calibri" w:hAnsi="Calibri" w:cs="Calibri"/>
          <w:sz w:val="24"/>
          <w:szCs w:val="24"/>
        </w:rPr>
      </w:pPr>
      <w:r w:rsidRPr="5C90AFB8">
        <w:rPr>
          <w:rFonts w:ascii="Calibri" w:eastAsia="Calibri" w:hAnsi="Calibri" w:cs="Calibri"/>
          <w:sz w:val="24"/>
          <w:szCs w:val="24"/>
        </w:rPr>
        <w:t>Severe Risk:  Executive Team immediate attention required</w:t>
      </w:r>
    </w:p>
    <w:p w14:paraId="00E389F7" w14:textId="4DE46BB4" w:rsidR="72B0BDDE" w:rsidRDefault="72B0BDDE" w:rsidP="5C90AFB8">
      <w:pPr>
        <w:rPr>
          <w:rFonts w:ascii="Calibri" w:eastAsia="Calibri" w:hAnsi="Calibri" w:cs="Calibri"/>
          <w:sz w:val="24"/>
          <w:szCs w:val="24"/>
        </w:rPr>
      </w:pPr>
      <w:r w:rsidRPr="5C90AFB8">
        <w:rPr>
          <w:rFonts w:ascii="Calibri" w:eastAsia="Calibri" w:hAnsi="Calibri" w:cs="Calibri"/>
          <w:sz w:val="24"/>
          <w:szCs w:val="24"/>
        </w:rPr>
        <w:t>High Risk:  Executive Head attention required</w:t>
      </w:r>
    </w:p>
    <w:p w14:paraId="25BF852E" w14:textId="25207F53" w:rsidR="72B0BDDE" w:rsidRDefault="72B0BDDE" w:rsidP="5C90AFB8">
      <w:pPr>
        <w:rPr>
          <w:rFonts w:ascii="Calibri" w:eastAsia="Calibri" w:hAnsi="Calibri" w:cs="Calibri"/>
          <w:sz w:val="24"/>
          <w:szCs w:val="24"/>
        </w:rPr>
      </w:pPr>
      <w:r w:rsidRPr="5C90AFB8">
        <w:rPr>
          <w:rFonts w:ascii="Calibri" w:eastAsia="Calibri" w:hAnsi="Calibri" w:cs="Calibri"/>
          <w:sz w:val="24"/>
          <w:szCs w:val="24"/>
          <w:highlight w:val="yellow"/>
        </w:rPr>
        <w:t>Moderate Risk:</w:t>
      </w:r>
      <w:r w:rsidRPr="5C90AFB8">
        <w:rPr>
          <w:rFonts w:ascii="Calibri" w:eastAsia="Calibri" w:hAnsi="Calibri" w:cs="Calibri"/>
          <w:sz w:val="24"/>
          <w:szCs w:val="24"/>
        </w:rPr>
        <w:t xml:space="preserve"> Academy SLT attention required</w:t>
      </w:r>
    </w:p>
    <w:p w14:paraId="7D514BD8" w14:textId="6AE43B28" w:rsidR="72B0BDDE" w:rsidRDefault="72B0BDDE" w:rsidP="5C90AFB8">
      <w:pPr>
        <w:rPr>
          <w:rFonts w:ascii="Calibri" w:eastAsia="Calibri" w:hAnsi="Calibri" w:cs="Calibri"/>
          <w:sz w:val="24"/>
          <w:szCs w:val="24"/>
        </w:rPr>
      </w:pPr>
      <w:r w:rsidRPr="5C90AFB8">
        <w:rPr>
          <w:rFonts w:ascii="Calibri" w:eastAsia="Calibri" w:hAnsi="Calibri" w:cs="Calibri"/>
          <w:sz w:val="24"/>
          <w:szCs w:val="24"/>
        </w:rPr>
        <w:t>Low risk:  Manage by routine procedures within academy</w:t>
      </w:r>
      <w:r>
        <w:br/>
      </w:r>
    </w:p>
    <w:p w14:paraId="19451A6F" w14:textId="1705DA30" w:rsidR="5C90AFB8" w:rsidRDefault="5C90AFB8" w:rsidP="5C90AFB8">
      <w:pPr>
        <w:jc w:val="both"/>
      </w:pPr>
    </w:p>
    <w:sectPr w:rsidR="5C90AFB8" w:rsidSect="005D66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20D"/>
    <w:multiLevelType w:val="hybridMultilevel"/>
    <w:tmpl w:val="7D9EAFEA"/>
    <w:lvl w:ilvl="0" w:tplc="4D0C1738">
      <w:start w:val="1"/>
      <w:numFmt w:val="bullet"/>
      <w:lvlText w:val=""/>
      <w:lvlJc w:val="left"/>
      <w:pPr>
        <w:ind w:left="360" w:hanging="360"/>
      </w:pPr>
      <w:rPr>
        <w:rFonts w:ascii="Symbol" w:hAnsi="Symbol" w:hint="default"/>
      </w:rPr>
    </w:lvl>
    <w:lvl w:ilvl="1" w:tplc="3A205F04">
      <w:start w:val="1"/>
      <w:numFmt w:val="bullet"/>
      <w:lvlText w:val="o"/>
      <w:lvlJc w:val="left"/>
      <w:pPr>
        <w:ind w:left="1080" w:hanging="360"/>
      </w:pPr>
      <w:rPr>
        <w:rFonts w:ascii="Courier New" w:hAnsi="Courier New" w:hint="default"/>
      </w:rPr>
    </w:lvl>
    <w:lvl w:ilvl="2" w:tplc="AE2C64BE">
      <w:start w:val="1"/>
      <w:numFmt w:val="bullet"/>
      <w:lvlText w:val=""/>
      <w:lvlJc w:val="left"/>
      <w:pPr>
        <w:ind w:left="1800" w:hanging="360"/>
      </w:pPr>
      <w:rPr>
        <w:rFonts w:ascii="Wingdings" w:hAnsi="Wingdings" w:hint="default"/>
      </w:rPr>
    </w:lvl>
    <w:lvl w:ilvl="3" w:tplc="4B58E636">
      <w:start w:val="1"/>
      <w:numFmt w:val="bullet"/>
      <w:lvlText w:val=""/>
      <w:lvlJc w:val="left"/>
      <w:pPr>
        <w:ind w:left="2520" w:hanging="360"/>
      </w:pPr>
      <w:rPr>
        <w:rFonts w:ascii="Symbol" w:hAnsi="Symbol" w:hint="default"/>
      </w:rPr>
    </w:lvl>
    <w:lvl w:ilvl="4" w:tplc="2C041E9A">
      <w:start w:val="1"/>
      <w:numFmt w:val="bullet"/>
      <w:lvlText w:val="o"/>
      <w:lvlJc w:val="left"/>
      <w:pPr>
        <w:ind w:left="3240" w:hanging="360"/>
      </w:pPr>
      <w:rPr>
        <w:rFonts w:ascii="Courier New" w:hAnsi="Courier New" w:hint="default"/>
      </w:rPr>
    </w:lvl>
    <w:lvl w:ilvl="5" w:tplc="66E61F48">
      <w:start w:val="1"/>
      <w:numFmt w:val="bullet"/>
      <w:lvlText w:val=""/>
      <w:lvlJc w:val="left"/>
      <w:pPr>
        <w:ind w:left="3960" w:hanging="360"/>
      </w:pPr>
      <w:rPr>
        <w:rFonts w:ascii="Wingdings" w:hAnsi="Wingdings" w:hint="default"/>
      </w:rPr>
    </w:lvl>
    <w:lvl w:ilvl="6" w:tplc="928C82D4">
      <w:start w:val="1"/>
      <w:numFmt w:val="bullet"/>
      <w:lvlText w:val=""/>
      <w:lvlJc w:val="left"/>
      <w:pPr>
        <w:ind w:left="4680" w:hanging="360"/>
      </w:pPr>
      <w:rPr>
        <w:rFonts w:ascii="Symbol" w:hAnsi="Symbol" w:hint="default"/>
      </w:rPr>
    </w:lvl>
    <w:lvl w:ilvl="7" w:tplc="A7C6F4CA">
      <w:start w:val="1"/>
      <w:numFmt w:val="bullet"/>
      <w:lvlText w:val="o"/>
      <w:lvlJc w:val="left"/>
      <w:pPr>
        <w:ind w:left="5400" w:hanging="360"/>
      </w:pPr>
      <w:rPr>
        <w:rFonts w:ascii="Courier New" w:hAnsi="Courier New" w:hint="default"/>
      </w:rPr>
    </w:lvl>
    <w:lvl w:ilvl="8" w:tplc="B4CEB712">
      <w:start w:val="1"/>
      <w:numFmt w:val="bullet"/>
      <w:lvlText w:val=""/>
      <w:lvlJc w:val="left"/>
      <w:pPr>
        <w:ind w:left="6120" w:hanging="360"/>
      </w:pPr>
      <w:rPr>
        <w:rFonts w:ascii="Wingdings" w:hAnsi="Wingdings" w:hint="default"/>
      </w:rPr>
    </w:lvl>
  </w:abstractNum>
  <w:abstractNum w:abstractNumId="1" w15:restartNumberingAfterBreak="0">
    <w:nsid w:val="02A3496D"/>
    <w:multiLevelType w:val="hybridMultilevel"/>
    <w:tmpl w:val="31A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73F1A"/>
    <w:multiLevelType w:val="hybridMultilevel"/>
    <w:tmpl w:val="4BDCA022"/>
    <w:lvl w:ilvl="0" w:tplc="E5603C02">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6A2834"/>
    <w:multiLevelType w:val="hybridMultilevel"/>
    <w:tmpl w:val="DCEA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61F06"/>
    <w:multiLevelType w:val="hybridMultilevel"/>
    <w:tmpl w:val="E35E4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6B4991"/>
    <w:multiLevelType w:val="hybridMultilevel"/>
    <w:tmpl w:val="E2DCCD54"/>
    <w:lvl w:ilvl="0" w:tplc="77EAC2CC">
      <w:start w:val="1"/>
      <w:numFmt w:val="bullet"/>
      <w:lvlText w:val=""/>
      <w:lvlJc w:val="left"/>
      <w:pPr>
        <w:tabs>
          <w:tab w:val="num" w:pos="720"/>
        </w:tabs>
        <w:ind w:left="720" w:hanging="360"/>
      </w:pPr>
      <w:rPr>
        <w:rFonts w:ascii="Symbol" w:hAnsi="Symbol" w:hint="default"/>
        <w:sz w:val="20"/>
      </w:rPr>
    </w:lvl>
    <w:lvl w:ilvl="1" w:tplc="9CC49E16">
      <w:start w:val="1"/>
      <w:numFmt w:val="bullet"/>
      <w:lvlText w:val="o"/>
      <w:lvlJc w:val="left"/>
      <w:pPr>
        <w:tabs>
          <w:tab w:val="num" w:pos="1440"/>
        </w:tabs>
        <w:ind w:left="1440" w:hanging="360"/>
      </w:pPr>
      <w:rPr>
        <w:rFonts w:ascii="Courier New" w:hAnsi="Courier New" w:cs="Courier New" w:hint="default"/>
        <w:sz w:val="20"/>
      </w:rPr>
    </w:lvl>
    <w:lvl w:ilvl="2" w:tplc="5C3CD5F6" w:tentative="1">
      <w:start w:val="1"/>
      <w:numFmt w:val="bullet"/>
      <w:lvlText w:val=""/>
      <w:lvlJc w:val="left"/>
      <w:pPr>
        <w:tabs>
          <w:tab w:val="num" w:pos="2160"/>
        </w:tabs>
        <w:ind w:left="2160" w:hanging="360"/>
      </w:pPr>
      <w:rPr>
        <w:rFonts w:ascii="Symbol" w:hAnsi="Symbol" w:hint="default"/>
        <w:sz w:val="20"/>
      </w:rPr>
    </w:lvl>
    <w:lvl w:ilvl="3" w:tplc="E78EDCA0" w:tentative="1">
      <w:start w:val="1"/>
      <w:numFmt w:val="bullet"/>
      <w:lvlText w:val=""/>
      <w:lvlJc w:val="left"/>
      <w:pPr>
        <w:tabs>
          <w:tab w:val="num" w:pos="2880"/>
        </w:tabs>
        <w:ind w:left="2880" w:hanging="360"/>
      </w:pPr>
      <w:rPr>
        <w:rFonts w:ascii="Symbol" w:hAnsi="Symbol" w:hint="default"/>
        <w:sz w:val="20"/>
      </w:rPr>
    </w:lvl>
    <w:lvl w:ilvl="4" w:tplc="5ED0EED2" w:tentative="1">
      <w:start w:val="1"/>
      <w:numFmt w:val="bullet"/>
      <w:lvlText w:val=""/>
      <w:lvlJc w:val="left"/>
      <w:pPr>
        <w:tabs>
          <w:tab w:val="num" w:pos="3600"/>
        </w:tabs>
        <w:ind w:left="3600" w:hanging="360"/>
      </w:pPr>
      <w:rPr>
        <w:rFonts w:ascii="Symbol" w:hAnsi="Symbol" w:hint="default"/>
        <w:sz w:val="20"/>
      </w:rPr>
    </w:lvl>
    <w:lvl w:ilvl="5" w:tplc="7B6C435A" w:tentative="1">
      <w:start w:val="1"/>
      <w:numFmt w:val="bullet"/>
      <w:lvlText w:val=""/>
      <w:lvlJc w:val="left"/>
      <w:pPr>
        <w:tabs>
          <w:tab w:val="num" w:pos="4320"/>
        </w:tabs>
        <w:ind w:left="4320" w:hanging="360"/>
      </w:pPr>
      <w:rPr>
        <w:rFonts w:ascii="Symbol" w:hAnsi="Symbol" w:hint="default"/>
        <w:sz w:val="20"/>
      </w:rPr>
    </w:lvl>
    <w:lvl w:ilvl="6" w:tplc="37484BCA" w:tentative="1">
      <w:start w:val="1"/>
      <w:numFmt w:val="bullet"/>
      <w:lvlText w:val=""/>
      <w:lvlJc w:val="left"/>
      <w:pPr>
        <w:tabs>
          <w:tab w:val="num" w:pos="5040"/>
        </w:tabs>
        <w:ind w:left="5040" w:hanging="360"/>
      </w:pPr>
      <w:rPr>
        <w:rFonts w:ascii="Symbol" w:hAnsi="Symbol" w:hint="default"/>
        <w:sz w:val="20"/>
      </w:rPr>
    </w:lvl>
    <w:lvl w:ilvl="7" w:tplc="1520B6FC" w:tentative="1">
      <w:start w:val="1"/>
      <w:numFmt w:val="bullet"/>
      <w:lvlText w:val=""/>
      <w:lvlJc w:val="left"/>
      <w:pPr>
        <w:tabs>
          <w:tab w:val="num" w:pos="5760"/>
        </w:tabs>
        <w:ind w:left="5760" w:hanging="360"/>
      </w:pPr>
      <w:rPr>
        <w:rFonts w:ascii="Symbol" w:hAnsi="Symbol" w:hint="default"/>
        <w:sz w:val="20"/>
      </w:rPr>
    </w:lvl>
    <w:lvl w:ilvl="8" w:tplc="6700068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44A5B"/>
    <w:multiLevelType w:val="hybridMultilevel"/>
    <w:tmpl w:val="F20674B6"/>
    <w:lvl w:ilvl="0" w:tplc="7C10D9E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06A6B54"/>
    <w:multiLevelType w:val="hybridMultilevel"/>
    <w:tmpl w:val="A3EC29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AC5A97"/>
    <w:multiLevelType w:val="hybridMultilevel"/>
    <w:tmpl w:val="DF64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245C2"/>
    <w:multiLevelType w:val="hybridMultilevel"/>
    <w:tmpl w:val="CCE40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56D80"/>
    <w:multiLevelType w:val="hybridMultilevel"/>
    <w:tmpl w:val="2410F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E7093"/>
    <w:multiLevelType w:val="hybridMultilevel"/>
    <w:tmpl w:val="20F4A878"/>
    <w:lvl w:ilvl="0" w:tplc="3654AE3A">
      <w:start w:val="1"/>
      <w:numFmt w:val="bullet"/>
      <w:lvlText w:val=""/>
      <w:lvlJc w:val="left"/>
      <w:pPr>
        <w:tabs>
          <w:tab w:val="num" w:pos="360"/>
        </w:tabs>
        <w:ind w:left="360" w:hanging="360"/>
      </w:pPr>
      <w:rPr>
        <w:rFonts w:ascii="Symbol" w:hAnsi="Symbol" w:hint="default"/>
        <w:sz w:val="20"/>
      </w:rPr>
    </w:lvl>
    <w:lvl w:ilvl="1" w:tplc="738AFA5C">
      <w:start w:val="1"/>
      <w:numFmt w:val="bullet"/>
      <w:lvlText w:val=""/>
      <w:lvlJc w:val="left"/>
      <w:pPr>
        <w:tabs>
          <w:tab w:val="num" w:pos="1080"/>
        </w:tabs>
        <w:ind w:left="1080" w:hanging="360"/>
      </w:pPr>
      <w:rPr>
        <w:rFonts w:ascii="Symbol" w:hAnsi="Symbol" w:hint="default"/>
        <w:sz w:val="20"/>
      </w:rPr>
    </w:lvl>
    <w:lvl w:ilvl="2" w:tplc="2DF0AED2" w:tentative="1">
      <w:start w:val="1"/>
      <w:numFmt w:val="bullet"/>
      <w:lvlText w:val=""/>
      <w:lvlJc w:val="left"/>
      <w:pPr>
        <w:tabs>
          <w:tab w:val="num" w:pos="1800"/>
        </w:tabs>
        <w:ind w:left="1800" w:hanging="360"/>
      </w:pPr>
      <w:rPr>
        <w:rFonts w:ascii="Symbol" w:hAnsi="Symbol" w:hint="default"/>
        <w:sz w:val="20"/>
      </w:rPr>
    </w:lvl>
    <w:lvl w:ilvl="3" w:tplc="29A40266" w:tentative="1">
      <w:start w:val="1"/>
      <w:numFmt w:val="bullet"/>
      <w:lvlText w:val=""/>
      <w:lvlJc w:val="left"/>
      <w:pPr>
        <w:tabs>
          <w:tab w:val="num" w:pos="2520"/>
        </w:tabs>
        <w:ind w:left="2520" w:hanging="360"/>
      </w:pPr>
      <w:rPr>
        <w:rFonts w:ascii="Symbol" w:hAnsi="Symbol" w:hint="default"/>
        <w:sz w:val="20"/>
      </w:rPr>
    </w:lvl>
    <w:lvl w:ilvl="4" w:tplc="69A43BE0" w:tentative="1">
      <w:start w:val="1"/>
      <w:numFmt w:val="bullet"/>
      <w:lvlText w:val=""/>
      <w:lvlJc w:val="left"/>
      <w:pPr>
        <w:tabs>
          <w:tab w:val="num" w:pos="3240"/>
        </w:tabs>
        <w:ind w:left="3240" w:hanging="360"/>
      </w:pPr>
      <w:rPr>
        <w:rFonts w:ascii="Symbol" w:hAnsi="Symbol" w:hint="default"/>
        <w:sz w:val="20"/>
      </w:rPr>
    </w:lvl>
    <w:lvl w:ilvl="5" w:tplc="94668EBC" w:tentative="1">
      <w:start w:val="1"/>
      <w:numFmt w:val="bullet"/>
      <w:lvlText w:val=""/>
      <w:lvlJc w:val="left"/>
      <w:pPr>
        <w:tabs>
          <w:tab w:val="num" w:pos="3960"/>
        </w:tabs>
        <w:ind w:left="3960" w:hanging="360"/>
      </w:pPr>
      <w:rPr>
        <w:rFonts w:ascii="Symbol" w:hAnsi="Symbol" w:hint="default"/>
        <w:sz w:val="20"/>
      </w:rPr>
    </w:lvl>
    <w:lvl w:ilvl="6" w:tplc="4016EB10" w:tentative="1">
      <w:start w:val="1"/>
      <w:numFmt w:val="bullet"/>
      <w:lvlText w:val=""/>
      <w:lvlJc w:val="left"/>
      <w:pPr>
        <w:tabs>
          <w:tab w:val="num" w:pos="4680"/>
        </w:tabs>
        <w:ind w:left="4680" w:hanging="360"/>
      </w:pPr>
      <w:rPr>
        <w:rFonts w:ascii="Symbol" w:hAnsi="Symbol" w:hint="default"/>
        <w:sz w:val="20"/>
      </w:rPr>
    </w:lvl>
    <w:lvl w:ilvl="7" w:tplc="745E9778" w:tentative="1">
      <w:start w:val="1"/>
      <w:numFmt w:val="bullet"/>
      <w:lvlText w:val=""/>
      <w:lvlJc w:val="left"/>
      <w:pPr>
        <w:tabs>
          <w:tab w:val="num" w:pos="5400"/>
        </w:tabs>
        <w:ind w:left="5400" w:hanging="360"/>
      </w:pPr>
      <w:rPr>
        <w:rFonts w:ascii="Symbol" w:hAnsi="Symbol" w:hint="default"/>
        <w:sz w:val="20"/>
      </w:rPr>
    </w:lvl>
    <w:lvl w:ilvl="8" w:tplc="48B6055C"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F4D79CB"/>
    <w:multiLevelType w:val="hybridMultilevel"/>
    <w:tmpl w:val="22547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30EDA"/>
    <w:multiLevelType w:val="hybridMultilevel"/>
    <w:tmpl w:val="4EA2158E"/>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527334"/>
    <w:multiLevelType w:val="hybridMultilevel"/>
    <w:tmpl w:val="4A3400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221CED"/>
    <w:multiLevelType w:val="hybridMultilevel"/>
    <w:tmpl w:val="DB5CF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514CB4"/>
    <w:multiLevelType w:val="hybridMultilevel"/>
    <w:tmpl w:val="ADBA4682"/>
    <w:lvl w:ilvl="0" w:tplc="6BCE5F80">
      <w:start w:val="1"/>
      <w:numFmt w:val="bullet"/>
      <w:lvlText w:val=""/>
      <w:lvlJc w:val="left"/>
      <w:pPr>
        <w:ind w:left="360" w:hanging="360"/>
      </w:pPr>
      <w:rPr>
        <w:rFonts w:ascii="Symbol" w:hAnsi="Symbol" w:hint="default"/>
      </w:rPr>
    </w:lvl>
    <w:lvl w:ilvl="1" w:tplc="083435C6">
      <w:start w:val="1"/>
      <w:numFmt w:val="bullet"/>
      <w:lvlText w:val="o"/>
      <w:lvlJc w:val="left"/>
      <w:pPr>
        <w:ind w:left="1080" w:hanging="360"/>
      </w:pPr>
      <w:rPr>
        <w:rFonts w:ascii="Courier New" w:hAnsi="Courier New" w:hint="default"/>
      </w:rPr>
    </w:lvl>
    <w:lvl w:ilvl="2" w:tplc="742078B2">
      <w:start w:val="1"/>
      <w:numFmt w:val="bullet"/>
      <w:lvlText w:val=""/>
      <w:lvlJc w:val="left"/>
      <w:pPr>
        <w:ind w:left="1800" w:hanging="360"/>
      </w:pPr>
      <w:rPr>
        <w:rFonts w:ascii="Wingdings" w:hAnsi="Wingdings" w:hint="default"/>
      </w:rPr>
    </w:lvl>
    <w:lvl w:ilvl="3" w:tplc="E7507C32">
      <w:start w:val="1"/>
      <w:numFmt w:val="bullet"/>
      <w:lvlText w:val=""/>
      <w:lvlJc w:val="left"/>
      <w:pPr>
        <w:ind w:left="2520" w:hanging="360"/>
      </w:pPr>
      <w:rPr>
        <w:rFonts w:ascii="Symbol" w:hAnsi="Symbol" w:hint="default"/>
      </w:rPr>
    </w:lvl>
    <w:lvl w:ilvl="4" w:tplc="FB3A692A">
      <w:start w:val="1"/>
      <w:numFmt w:val="bullet"/>
      <w:lvlText w:val="o"/>
      <w:lvlJc w:val="left"/>
      <w:pPr>
        <w:ind w:left="3240" w:hanging="360"/>
      </w:pPr>
      <w:rPr>
        <w:rFonts w:ascii="Courier New" w:hAnsi="Courier New" w:hint="default"/>
      </w:rPr>
    </w:lvl>
    <w:lvl w:ilvl="5" w:tplc="D8EE99F6">
      <w:start w:val="1"/>
      <w:numFmt w:val="bullet"/>
      <w:lvlText w:val=""/>
      <w:lvlJc w:val="left"/>
      <w:pPr>
        <w:ind w:left="3960" w:hanging="360"/>
      </w:pPr>
      <w:rPr>
        <w:rFonts w:ascii="Wingdings" w:hAnsi="Wingdings" w:hint="default"/>
      </w:rPr>
    </w:lvl>
    <w:lvl w:ilvl="6" w:tplc="0A34B4DE">
      <w:start w:val="1"/>
      <w:numFmt w:val="bullet"/>
      <w:lvlText w:val=""/>
      <w:lvlJc w:val="left"/>
      <w:pPr>
        <w:ind w:left="4680" w:hanging="360"/>
      </w:pPr>
      <w:rPr>
        <w:rFonts w:ascii="Symbol" w:hAnsi="Symbol" w:hint="default"/>
      </w:rPr>
    </w:lvl>
    <w:lvl w:ilvl="7" w:tplc="2C2E36F0">
      <w:start w:val="1"/>
      <w:numFmt w:val="bullet"/>
      <w:lvlText w:val="o"/>
      <w:lvlJc w:val="left"/>
      <w:pPr>
        <w:ind w:left="5400" w:hanging="360"/>
      </w:pPr>
      <w:rPr>
        <w:rFonts w:ascii="Courier New" w:hAnsi="Courier New" w:hint="default"/>
      </w:rPr>
    </w:lvl>
    <w:lvl w:ilvl="8" w:tplc="E258DA50">
      <w:start w:val="1"/>
      <w:numFmt w:val="bullet"/>
      <w:lvlText w:val=""/>
      <w:lvlJc w:val="left"/>
      <w:pPr>
        <w:ind w:left="6120" w:hanging="360"/>
      </w:pPr>
      <w:rPr>
        <w:rFonts w:ascii="Wingdings" w:hAnsi="Wingdings" w:hint="default"/>
      </w:rPr>
    </w:lvl>
  </w:abstractNum>
  <w:abstractNum w:abstractNumId="17" w15:restartNumberingAfterBreak="0">
    <w:nsid w:val="403F6545"/>
    <w:multiLevelType w:val="hybridMultilevel"/>
    <w:tmpl w:val="CB285E8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D36AE5"/>
    <w:multiLevelType w:val="hybridMultilevel"/>
    <w:tmpl w:val="FD6CD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F1E5F"/>
    <w:multiLevelType w:val="hybridMultilevel"/>
    <w:tmpl w:val="90941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7D42A3"/>
    <w:multiLevelType w:val="hybridMultilevel"/>
    <w:tmpl w:val="4D06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6060A8"/>
    <w:multiLevelType w:val="hybridMultilevel"/>
    <w:tmpl w:val="A53CA0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19031B"/>
    <w:multiLevelType w:val="hybridMultilevel"/>
    <w:tmpl w:val="7862CC38"/>
    <w:lvl w:ilvl="0" w:tplc="E5603C0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48AB7E0C"/>
    <w:multiLevelType w:val="hybridMultilevel"/>
    <w:tmpl w:val="CE8EC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311EEF"/>
    <w:multiLevelType w:val="hybridMultilevel"/>
    <w:tmpl w:val="F97A6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8F2889"/>
    <w:multiLevelType w:val="hybridMultilevel"/>
    <w:tmpl w:val="AE6C1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351E4E"/>
    <w:multiLevelType w:val="hybridMultilevel"/>
    <w:tmpl w:val="902A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1342D7"/>
    <w:multiLevelType w:val="hybridMultilevel"/>
    <w:tmpl w:val="EC28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164CC9"/>
    <w:multiLevelType w:val="hybridMultilevel"/>
    <w:tmpl w:val="E0C0B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4B44C8"/>
    <w:multiLevelType w:val="hybridMultilevel"/>
    <w:tmpl w:val="C24A1EC4"/>
    <w:lvl w:ilvl="0" w:tplc="A02E9442">
      <w:start w:val="1"/>
      <w:numFmt w:val="bullet"/>
      <w:lvlText w:val=""/>
      <w:lvlJc w:val="left"/>
      <w:pPr>
        <w:tabs>
          <w:tab w:val="num" w:pos="720"/>
        </w:tabs>
        <w:ind w:left="720" w:hanging="360"/>
      </w:pPr>
      <w:rPr>
        <w:rFonts w:ascii="Symbol" w:hAnsi="Symbol" w:hint="default"/>
        <w:sz w:val="20"/>
      </w:rPr>
    </w:lvl>
    <w:lvl w:ilvl="1" w:tplc="2B26DA0A" w:tentative="1">
      <w:start w:val="1"/>
      <w:numFmt w:val="bullet"/>
      <w:lvlText w:val=""/>
      <w:lvlJc w:val="left"/>
      <w:pPr>
        <w:tabs>
          <w:tab w:val="num" w:pos="1440"/>
        </w:tabs>
        <w:ind w:left="1440" w:hanging="360"/>
      </w:pPr>
      <w:rPr>
        <w:rFonts w:ascii="Symbol" w:hAnsi="Symbol" w:hint="default"/>
        <w:sz w:val="20"/>
      </w:rPr>
    </w:lvl>
    <w:lvl w:ilvl="2" w:tplc="383474B8" w:tentative="1">
      <w:start w:val="1"/>
      <w:numFmt w:val="bullet"/>
      <w:lvlText w:val=""/>
      <w:lvlJc w:val="left"/>
      <w:pPr>
        <w:tabs>
          <w:tab w:val="num" w:pos="2160"/>
        </w:tabs>
        <w:ind w:left="2160" w:hanging="360"/>
      </w:pPr>
      <w:rPr>
        <w:rFonts w:ascii="Symbol" w:hAnsi="Symbol" w:hint="default"/>
        <w:sz w:val="20"/>
      </w:rPr>
    </w:lvl>
    <w:lvl w:ilvl="3" w:tplc="4BE4C01E" w:tentative="1">
      <w:start w:val="1"/>
      <w:numFmt w:val="bullet"/>
      <w:lvlText w:val=""/>
      <w:lvlJc w:val="left"/>
      <w:pPr>
        <w:tabs>
          <w:tab w:val="num" w:pos="2880"/>
        </w:tabs>
        <w:ind w:left="2880" w:hanging="360"/>
      </w:pPr>
      <w:rPr>
        <w:rFonts w:ascii="Symbol" w:hAnsi="Symbol" w:hint="default"/>
        <w:sz w:val="20"/>
      </w:rPr>
    </w:lvl>
    <w:lvl w:ilvl="4" w:tplc="C1265564" w:tentative="1">
      <w:start w:val="1"/>
      <w:numFmt w:val="bullet"/>
      <w:lvlText w:val=""/>
      <w:lvlJc w:val="left"/>
      <w:pPr>
        <w:tabs>
          <w:tab w:val="num" w:pos="3600"/>
        </w:tabs>
        <w:ind w:left="3600" w:hanging="360"/>
      </w:pPr>
      <w:rPr>
        <w:rFonts w:ascii="Symbol" w:hAnsi="Symbol" w:hint="default"/>
        <w:sz w:val="20"/>
      </w:rPr>
    </w:lvl>
    <w:lvl w:ilvl="5" w:tplc="3230C88C" w:tentative="1">
      <w:start w:val="1"/>
      <w:numFmt w:val="bullet"/>
      <w:lvlText w:val=""/>
      <w:lvlJc w:val="left"/>
      <w:pPr>
        <w:tabs>
          <w:tab w:val="num" w:pos="4320"/>
        </w:tabs>
        <w:ind w:left="4320" w:hanging="360"/>
      </w:pPr>
      <w:rPr>
        <w:rFonts w:ascii="Symbol" w:hAnsi="Symbol" w:hint="default"/>
        <w:sz w:val="20"/>
      </w:rPr>
    </w:lvl>
    <w:lvl w:ilvl="6" w:tplc="5FBC1346" w:tentative="1">
      <w:start w:val="1"/>
      <w:numFmt w:val="bullet"/>
      <w:lvlText w:val=""/>
      <w:lvlJc w:val="left"/>
      <w:pPr>
        <w:tabs>
          <w:tab w:val="num" w:pos="5040"/>
        </w:tabs>
        <w:ind w:left="5040" w:hanging="360"/>
      </w:pPr>
      <w:rPr>
        <w:rFonts w:ascii="Symbol" w:hAnsi="Symbol" w:hint="default"/>
        <w:sz w:val="20"/>
      </w:rPr>
    </w:lvl>
    <w:lvl w:ilvl="7" w:tplc="D8B6744C" w:tentative="1">
      <w:start w:val="1"/>
      <w:numFmt w:val="bullet"/>
      <w:lvlText w:val=""/>
      <w:lvlJc w:val="left"/>
      <w:pPr>
        <w:tabs>
          <w:tab w:val="num" w:pos="5760"/>
        </w:tabs>
        <w:ind w:left="5760" w:hanging="360"/>
      </w:pPr>
      <w:rPr>
        <w:rFonts w:ascii="Symbol" w:hAnsi="Symbol" w:hint="default"/>
        <w:sz w:val="20"/>
      </w:rPr>
    </w:lvl>
    <w:lvl w:ilvl="8" w:tplc="F054836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843846"/>
    <w:multiLevelType w:val="hybridMultilevel"/>
    <w:tmpl w:val="C514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81EEE"/>
    <w:multiLevelType w:val="hybridMultilevel"/>
    <w:tmpl w:val="7EC81F86"/>
    <w:lvl w:ilvl="0" w:tplc="AF32A822">
      <w:start w:val="1"/>
      <w:numFmt w:val="bullet"/>
      <w:lvlText w:val=""/>
      <w:lvlJc w:val="left"/>
      <w:pPr>
        <w:ind w:left="360" w:hanging="360"/>
      </w:pPr>
      <w:rPr>
        <w:rFonts w:ascii="Symbol" w:hAnsi="Symbol" w:hint="default"/>
      </w:rPr>
    </w:lvl>
    <w:lvl w:ilvl="1" w:tplc="C7BC2FB4">
      <w:start w:val="1"/>
      <w:numFmt w:val="bullet"/>
      <w:lvlText w:val="o"/>
      <w:lvlJc w:val="left"/>
      <w:pPr>
        <w:ind w:left="1080" w:hanging="360"/>
      </w:pPr>
      <w:rPr>
        <w:rFonts w:ascii="Courier New" w:hAnsi="Courier New" w:hint="default"/>
      </w:rPr>
    </w:lvl>
    <w:lvl w:ilvl="2" w:tplc="72661BBC">
      <w:start w:val="1"/>
      <w:numFmt w:val="bullet"/>
      <w:lvlText w:val=""/>
      <w:lvlJc w:val="left"/>
      <w:pPr>
        <w:ind w:left="1800" w:hanging="360"/>
      </w:pPr>
      <w:rPr>
        <w:rFonts w:ascii="Wingdings" w:hAnsi="Wingdings" w:hint="default"/>
      </w:rPr>
    </w:lvl>
    <w:lvl w:ilvl="3" w:tplc="482AE36E">
      <w:start w:val="1"/>
      <w:numFmt w:val="bullet"/>
      <w:lvlText w:val=""/>
      <w:lvlJc w:val="left"/>
      <w:pPr>
        <w:ind w:left="2520" w:hanging="360"/>
      </w:pPr>
      <w:rPr>
        <w:rFonts w:ascii="Symbol" w:hAnsi="Symbol" w:hint="default"/>
      </w:rPr>
    </w:lvl>
    <w:lvl w:ilvl="4" w:tplc="7FD6AB18">
      <w:start w:val="1"/>
      <w:numFmt w:val="bullet"/>
      <w:lvlText w:val="o"/>
      <w:lvlJc w:val="left"/>
      <w:pPr>
        <w:ind w:left="3240" w:hanging="360"/>
      </w:pPr>
      <w:rPr>
        <w:rFonts w:ascii="Courier New" w:hAnsi="Courier New" w:hint="default"/>
      </w:rPr>
    </w:lvl>
    <w:lvl w:ilvl="5" w:tplc="6D6670F2">
      <w:start w:val="1"/>
      <w:numFmt w:val="bullet"/>
      <w:lvlText w:val=""/>
      <w:lvlJc w:val="left"/>
      <w:pPr>
        <w:ind w:left="3960" w:hanging="360"/>
      </w:pPr>
      <w:rPr>
        <w:rFonts w:ascii="Wingdings" w:hAnsi="Wingdings" w:hint="default"/>
      </w:rPr>
    </w:lvl>
    <w:lvl w:ilvl="6" w:tplc="628C2384">
      <w:start w:val="1"/>
      <w:numFmt w:val="bullet"/>
      <w:lvlText w:val=""/>
      <w:lvlJc w:val="left"/>
      <w:pPr>
        <w:ind w:left="4680" w:hanging="360"/>
      </w:pPr>
      <w:rPr>
        <w:rFonts w:ascii="Symbol" w:hAnsi="Symbol" w:hint="default"/>
      </w:rPr>
    </w:lvl>
    <w:lvl w:ilvl="7" w:tplc="EA42A306">
      <w:start w:val="1"/>
      <w:numFmt w:val="bullet"/>
      <w:lvlText w:val="o"/>
      <w:lvlJc w:val="left"/>
      <w:pPr>
        <w:ind w:left="5400" w:hanging="360"/>
      </w:pPr>
      <w:rPr>
        <w:rFonts w:ascii="Courier New" w:hAnsi="Courier New" w:hint="default"/>
      </w:rPr>
    </w:lvl>
    <w:lvl w:ilvl="8" w:tplc="86FE2114">
      <w:start w:val="1"/>
      <w:numFmt w:val="bullet"/>
      <w:lvlText w:val=""/>
      <w:lvlJc w:val="left"/>
      <w:pPr>
        <w:ind w:left="6120" w:hanging="360"/>
      </w:pPr>
      <w:rPr>
        <w:rFonts w:ascii="Wingdings" w:hAnsi="Wingdings" w:hint="default"/>
      </w:rPr>
    </w:lvl>
  </w:abstractNum>
  <w:abstractNum w:abstractNumId="32" w15:restartNumberingAfterBreak="0">
    <w:nsid w:val="68B64F8F"/>
    <w:multiLevelType w:val="hybridMultilevel"/>
    <w:tmpl w:val="AE766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9D14CA"/>
    <w:multiLevelType w:val="hybridMultilevel"/>
    <w:tmpl w:val="C24A1EC4"/>
    <w:lvl w:ilvl="0" w:tplc="9078BD1A">
      <w:start w:val="1"/>
      <w:numFmt w:val="bullet"/>
      <w:lvlText w:val=""/>
      <w:lvlJc w:val="left"/>
      <w:pPr>
        <w:tabs>
          <w:tab w:val="num" w:pos="720"/>
        </w:tabs>
        <w:ind w:left="720" w:hanging="360"/>
      </w:pPr>
      <w:rPr>
        <w:rFonts w:ascii="Symbol" w:hAnsi="Symbol" w:hint="default"/>
        <w:sz w:val="20"/>
      </w:rPr>
    </w:lvl>
    <w:lvl w:ilvl="1" w:tplc="212CD956">
      <w:start w:val="1"/>
      <w:numFmt w:val="bullet"/>
      <w:lvlText w:val=""/>
      <w:lvlJc w:val="left"/>
      <w:pPr>
        <w:tabs>
          <w:tab w:val="num" w:pos="1440"/>
        </w:tabs>
        <w:ind w:left="1440" w:hanging="360"/>
      </w:pPr>
      <w:rPr>
        <w:rFonts w:ascii="Symbol" w:hAnsi="Symbol" w:hint="default"/>
        <w:sz w:val="20"/>
      </w:rPr>
    </w:lvl>
    <w:lvl w:ilvl="2" w:tplc="45F05572" w:tentative="1">
      <w:start w:val="1"/>
      <w:numFmt w:val="bullet"/>
      <w:lvlText w:val=""/>
      <w:lvlJc w:val="left"/>
      <w:pPr>
        <w:tabs>
          <w:tab w:val="num" w:pos="2160"/>
        </w:tabs>
        <w:ind w:left="2160" w:hanging="360"/>
      </w:pPr>
      <w:rPr>
        <w:rFonts w:ascii="Symbol" w:hAnsi="Symbol" w:hint="default"/>
        <w:sz w:val="20"/>
      </w:rPr>
    </w:lvl>
    <w:lvl w:ilvl="3" w:tplc="8B140B7A" w:tentative="1">
      <w:start w:val="1"/>
      <w:numFmt w:val="bullet"/>
      <w:lvlText w:val=""/>
      <w:lvlJc w:val="left"/>
      <w:pPr>
        <w:tabs>
          <w:tab w:val="num" w:pos="2880"/>
        </w:tabs>
        <w:ind w:left="2880" w:hanging="360"/>
      </w:pPr>
      <w:rPr>
        <w:rFonts w:ascii="Symbol" w:hAnsi="Symbol" w:hint="default"/>
        <w:sz w:val="20"/>
      </w:rPr>
    </w:lvl>
    <w:lvl w:ilvl="4" w:tplc="96CE01B8" w:tentative="1">
      <w:start w:val="1"/>
      <w:numFmt w:val="bullet"/>
      <w:lvlText w:val=""/>
      <w:lvlJc w:val="left"/>
      <w:pPr>
        <w:tabs>
          <w:tab w:val="num" w:pos="3600"/>
        </w:tabs>
        <w:ind w:left="3600" w:hanging="360"/>
      </w:pPr>
      <w:rPr>
        <w:rFonts w:ascii="Symbol" w:hAnsi="Symbol" w:hint="default"/>
        <w:sz w:val="20"/>
      </w:rPr>
    </w:lvl>
    <w:lvl w:ilvl="5" w:tplc="38208702" w:tentative="1">
      <w:start w:val="1"/>
      <w:numFmt w:val="bullet"/>
      <w:lvlText w:val=""/>
      <w:lvlJc w:val="left"/>
      <w:pPr>
        <w:tabs>
          <w:tab w:val="num" w:pos="4320"/>
        </w:tabs>
        <w:ind w:left="4320" w:hanging="360"/>
      </w:pPr>
      <w:rPr>
        <w:rFonts w:ascii="Symbol" w:hAnsi="Symbol" w:hint="default"/>
        <w:sz w:val="20"/>
      </w:rPr>
    </w:lvl>
    <w:lvl w:ilvl="6" w:tplc="CD5A80F0" w:tentative="1">
      <w:start w:val="1"/>
      <w:numFmt w:val="bullet"/>
      <w:lvlText w:val=""/>
      <w:lvlJc w:val="left"/>
      <w:pPr>
        <w:tabs>
          <w:tab w:val="num" w:pos="5040"/>
        </w:tabs>
        <w:ind w:left="5040" w:hanging="360"/>
      </w:pPr>
      <w:rPr>
        <w:rFonts w:ascii="Symbol" w:hAnsi="Symbol" w:hint="default"/>
        <w:sz w:val="20"/>
      </w:rPr>
    </w:lvl>
    <w:lvl w:ilvl="7" w:tplc="1252357A" w:tentative="1">
      <w:start w:val="1"/>
      <w:numFmt w:val="bullet"/>
      <w:lvlText w:val=""/>
      <w:lvlJc w:val="left"/>
      <w:pPr>
        <w:tabs>
          <w:tab w:val="num" w:pos="5760"/>
        </w:tabs>
        <w:ind w:left="5760" w:hanging="360"/>
      </w:pPr>
      <w:rPr>
        <w:rFonts w:ascii="Symbol" w:hAnsi="Symbol" w:hint="default"/>
        <w:sz w:val="20"/>
      </w:rPr>
    </w:lvl>
    <w:lvl w:ilvl="8" w:tplc="D744FE5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A87A55"/>
    <w:multiLevelType w:val="multilevel"/>
    <w:tmpl w:val="E2A674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A9B6736"/>
    <w:multiLevelType w:val="hybridMultilevel"/>
    <w:tmpl w:val="20F4A878"/>
    <w:lvl w:ilvl="0" w:tplc="3D7ADC06">
      <w:start w:val="1"/>
      <w:numFmt w:val="bullet"/>
      <w:lvlText w:val=""/>
      <w:lvlJc w:val="left"/>
      <w:pPr>
        <w:tabs>
          <w:tab w:val="num" w:pos="360"/>
        </w:tabs>
        <w:ind w:left="360" w:hanging="360"/>
      </w:pPr>
      <w:rPr>
        <w:rFonts w:ascii="Symbol" w:hAnsi="Symbol" w:hint="default"/>
        <w:sz w:val="20"/>
      </w:rPr>
    </w:lvl>
    <w:lvl w:ilvl="1" w:tplc="6A3E58BE">
      <w:start w:val="1"/>
      <w:numFmt w:val="bullet"/>
      <w:lvlText w:val=""/>
      <w:lvlJc w:val="left"/>
      <w:pPr>
        <w:tabs>
          <w:tab w:val="num" w:pos="1080"/>
        </w:tabs>
        <w:ind w:left="1080" w:hanging="360"/>
      </w:pPr>
      <w:rPr>
        <w:rFonts w:ascii="Symbol" w:hAnsi="Symbol" w:hint="default"/>
        <w:sz w:val="20"/>
      </w:rPr>
    </w:lvl>
    <w:lvl w:ilvl="2" w:tplc="C762B63E">
      <w:start w:val="1"/>
      <w:numFmt w:val="bullet"/>
      <w:lvlText w:val=""/>
      <w:lvlJc w:val="left"/>
      <w:pPr>
        <w:tabs>
          <w:tab w:val="num" w:pos="1800"/>
        </w:tabs>
        <w:ind w:left="1800" w:hanging="360"/>
      </w:pPr>
      <w:rPr>
        <w:rFonts w:ascii="Symbol" w:hAnsi="Symbol" w:hint="default"/>
        <w:sz w:val="20"/>
      </w:rPr>
    </w:lvl>
    <w:lvl w:ilvl="3" w:tplc="F2F08C86">
      <w:start w:val="1"/>
      <w:numFmt w:val="bullet"/>
      <w:lvlText w:val=""/>
      <w:lvlJc w:val="left"/>
      <w:pPr>
        <w:tabs>
          <w:tab w:val="num" w:pos="2520"/>
        </w:tabs>
        <w:ind w:left="2520" w:hanging="360"/>
      </w:pPr>
      <w:rPr>
        <w:rFonts w:ascii="Symbol" w:hAnsi="Symbol" w:hint="default"/>
        <w:sz w:val="20"/>
      </w:rPr>
    </w:lvl>
    <w:lvl w:ilvl="4" w:tplc="6C86C0F8">
      <w:start w:val="1"/>
      <w:numFmt w:val="bullet"/>
      <w:lvlText w:val=""/>
      <w:lvlJc w:val="left"/>
      <w:pPr>
        <w:tabs>
          <w:tab w:val="num" w:pos="3240"/>
        </w:tabs>
        <w:ind w:left="3240" w:hanging="360"/>
      </w:pPr>
      <w:rPr>
        <w:rFonts w:ascii="Symbol" w:hAnsi="Symbol" w:hint="default"/>
        <w:sz w:val="20"/>
      </w:rPr>
    </w:lvl>
    <w:lvl w:ilvl="5" w:tplc="60EA791A">
      <w:start w:val="1"/>
      <w:numFmt w:val="bullet"/>
      <w:lvlText w:val=""/>
      <w:lvlJc w:val="left"/>
      <w:pPr>
        <w:tabs>
          <w:tab w:val="num" w:pos="3960"/>
        </w:tabs>
        <w:ind w:left="3960" w:hanging="360"/>
      </w:pPr>
      <w:rPr>
        <w:rFonts w:ascii="Symbol" w:hAnsi="Symbol" w:hint="default"/>
        <w:sz w:val="20"/>
      </w:rPr>
    </w:lvl>
    <w:lvl w:ilvl="6" w:tplc="5388F124">
      <w:start w:val="1"/>
      <w:numFmt w:val="bullet"/>
      <w:lvlText w:val=""/>
      <w:lvlJc w:val="left"/>
      <w:pPr>
        <w:tabs>
          <w:tab w:val="num" w:pos="4680"/>
        </w:tabs>
        <w:ind w:left="4680" w:hanging="360"/>
      </w:pPr>
      <w:rPr>
        <w:rFonts w:ascii="Symbol" w:hAnsi="Symbol" w:hint="default"/>
        <w:sz w:val="20"/>
      </w:rPr>
    </w:lvl>
    <w:lvl w:ilvl="7" w:tplc="B17EAF88">
      <w:start w:val="1"/>
      <w:numFmt w:val="bullet"/>
      <w:lvlText w:val=""/>
      <w:lvlJc w:val="left"/>
      <w:pPr>
        <w:tabs>
          <w:tab w:val="num" w:pos="5400"/>
        </w:tabs>
        <w:ind w:left="5400" w:hanging="360"/>
      </w:pPr>
      <w:rPr>
        <w:rFonts w:ascii="Symbol" w:hAnsi="Symbol" w:hint="default"/>
        <w:sz w:val="20"/>
      </w:rPr>
    </w:lvl>
    <w:lvl w:ilvl="8" w:tplc="A47A861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AF1415F"/>
    <w:multiLevelType w:val="hybridMultilevel"/>
    <w:tmpl w:val="51FA45F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1"/>
  </w:num>
  <w:num w:numId="3">
    <w:abstractNumId w:val="16"/>
  </w:num>
  <w:num w:numId="4">
    <w:abstractNumId w:val="34"/>
  </w:num>
  <w:num w:numId="5">
    <w:abstractNumId w:val="35"/>
  </w:num>
  <w:num w:numId="6">
    <w:abstractNumId w:val="11"/>
  </w:num>
  <w:num w:numId="7">
    <w:abstractNumId w:val="20"/>
  </w:num>
  <w:num w:numId="8">
    <w:abstractNumId w:val="17"/>
  </w:num>
  <w:num w:numId="9">
    <w:abstractNumId w:val="23"/>
  </w:num>
  <w:num w:numId="10">
    <w:abstractNumId w:val="24"/>
  </w:num>
  <w:num w:numId="11">
    <w:abstractNumId w:val="25"/>
  </w:num>
  <w:num w:numId="12">
    <w:abstractNumId w:val="30"/>
  </w:num>
  <w:num w:numId="13">
    <w:abstractNumId w:val="2"/>
  </w:num>
  <w:num w:numId="14">
    <w:abstractNumId w:val="9"/>
  </w:num>
  <w:num w:numId="15">
    <w:abstractNumId w:val="10"/>
  </w:num>
  <w:num w:numId="16">
    <w:abstractNumId w:val="32"/>
  </w:num>
  <w:num w:numId="17">
    <w:abstractNumId w:val="4"/>
  </w:num>
  <w:num w:numId="18">
    <w:abstractNumId w:val="19"/>
  </w:num>
  <w:num w:numId="19">
    <w:abstractNumId w:val="29"/>
  </w:num>
  <w:num w:numId="20">
    <w:abstractNumId w:val="28"/>
  </w:num>
  <w:num w:numId="21">
    <w:abstractNumId w:val="5"/>
  </w:num>
  <w:num w:numId="22">
    <w:abstractNumId w:val="36"/>
  </w:num>
  <w:num w:numId="23">
    <w:abstractNumId w:val="14"/>
  </w:num>
  <w:num w:numId="24">
    <w:abstractNumId w:val="8"/>
  </w:num>
  <w:num w:numId="25">
    <w:abstractNumId w:val="7"/>
  </w:num>
  <w:num w:numId="26">
    <w:abstractNumId w:val="15"/>
  </w:num>
  <w:num w:numId="27">
    <w:abstractNumId w:val="27"/>
  </w:num>
  <w:num w:numId="28">
    <w:abstractNumId w:val="18"/>
  </w:num>
  <w:num w:numId="29">
    <w:abstractNumId w:val="21"/>
  </w:num>
  <w:num w:numId="30">
    <w:abstractNumId w:val="22"/>
  </w:num>
  <w:num w:numId="31">
    <w:abstractNumId w:val="1"/>
  </w:num>
  <w:num w:numId="32">
    <w:abstractNumId w:val="12"/>
  </w:num>
  <w:num w:numId="33">
    <w:abstractNumId w:val="13"/>
  </w:num>
  <w:num w:numId="34">
    <w:abstractNumId w:val="33"/>
  </w:num>
  <w:num w:numId="35">
    <w:abstractNumId w:val="26"/>
  </w:num>
  <w:num w:numId="36">
    <w:abstractNumId w:val="3"/>
  </w:num>
  <w:num w:numId="3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A9"/>
    <w:rsid w:val="0015754A"/>
    <w:rsid w:val="001734C5"/>
    <w:rsid w:val="001E60DA"/>
    <w:rsid w:val="00285CA7"/>
    <w:rsid w:val="002B221D"/>
    <w:rsid w:val="002D71A7"/>
    <w:rsid w:val="0033023A"/>
    <w:rsid w:val="003610B4"/>
    <w:rsid w:val="003667C2"/>
    <w:rsid w:val="003A490F"/>
    <w:rsid w:val="00465F8D"/>
    <w:rsid w:val="00497910"/>
    <w:rsid w:val="00536DA1"/>
    <w:rsid w:val="005D66AA"/>
    <w:rsid w:val="006929BC"/>
    <w:rsid w:val="00701A42"/>
    <w:rsid w:val="007E326A"/>
    <w:rsid w:val="007E3754"/>
    <w:rsid w:val="008647E9"/>
    <w:rsid w:val="0097178D"/>
    <w:rsid w:val="00A02F75"/>
    <w:rsid w:val="00A50161"/>
    <w:rsid w:val="00AC2F69"/>
    <w:rsid w:val="00B037A9"/>
    <w:rsid w:val="00B15D46"/>
    <w:rsid w:val="00B61F97"/>
    <w:rsid w:val="00BF6D2B"/>
    <w:rsid w:val="00C44F8B"/>
    <w:rsid w:val="00CF2D6A"/>
    <w:rsid w:val="00DF380D"/>
    <w:rsid w:val="00E74F2E"/>
    <w:rsid w:val="00EA51A0"/>
    <w:rsid w:val="00EB5CAC"/>
    <w:rsid w:val="00EE7FA6"/>
    <w:rsid w:val="012BDA84"/>
    <w:rsid w:val="0200E391"/>
    <w:rsid w:val="03A2B1FB"/>
    <w:rsid w:val="05861D47"/>
    <w:rsid w:val="059CD45E"/>
    <w:rsid w:val="06874905"/>
    <w:rsid w:val="0738A4BF"/>
    <w:rsid w:val="07C63999"/>
    <w:rsid w:val="08ACA29D"/>
    <w:rsid w:val="0988BD16"/>
    <w:rsid w:val="0AAE2642"/>
    <w:rsid w:val="0BD42944"/>
    <w:rsid w:val="0C6DDC2A"/>
    <w:rsid w:val="0E3B4C22"/>
    <w:rsid w:val="100CC9EC"/>
    <w:rsid w:val="1359C15B"/>
    <w:rsid w:val="14342BCA"/>
    <w:rsid w:val="1562966D"/>
    <w:rsid w:val="1582A1A2"/>
    <w:rsid w:val="166F5B5D"/>
    <w:rsid w:val="17CE16E9"/>
    <w:rsid w:val="18191B4E"/>
    <w:rsid w:val="19AD1DF8"/>
    <w:rsid w:val="1ACF0736"/>
    <w:rsid w:val="1AE39710"/>
    <w:rsid w:val="1AEA6564"/>
    <w:rsid w:val="1BBDC1ED"/>
    <w:rsid w:val="1BEDBD2F"/>
    <w:rsid w:val="1C07859F"/>
    <w:rsid w:val="1C8B9666"/>
    <w:rsid w:val="1D68BD34"/>
    <w:rsid w:val="20095D94"/>
    <w:rsid w:val="20B4E6DD"/>
    <w:rsid w:val="20C1FA4A"/>
    <w:rsid w:val="21BFA3DB"/>
    <w:rsid w:val="225DCAAB"/>
    <w:rsid w:val="22FF39EC"/>
    <w:rsid w:val="2347328A"/>
    <w:rsid w:val="23F99B0C"/>
    <w:rsid w:val="2407440D"/>
    <w:rsid w:val="26AEFE0D"/>
    <w:rsid w:val="27B83454"/>
    <w:rsid w:val="27EC2839"/>
    <w:rsid w:val="28726F6B"/>
    <w:rsid w:val="2987F89A"/>
    <w:rsid w:val="2B23C8FB"/>
    <w:rsid w:val="2B64AFB2"/>
    <w:rsid w:val="2B710C20"/>
    <w:rsid w:val="2BC0FB01"/>
    <w:rsid w:val="2C68B76E"/>
    <w:rsid w:val="2DCBBDB7"/>
    <w:rsid w:val="2F449FE0"/>
    <w:rsid w:val="31173ABB"/>
    <w:rsid w:val="31341377"/>
    <w:rsid w:val="31690C4F"/>
    <w:rsid w:val="32F82A6B"/>
    <w:rsid w:val="337BD18E"/>
    <w:rsid w:val="34871653"/>
    <w:rsid w:val="35072CDF"/>
    <w:rsid w:val="38D54F21"/>
    <w:rsid w:val="39E2263B"/>
    <w:rsid w:val="39F807D4"/>
    <w:rsid w:val="3A09A725"/>
    <w:rsid w:val="3A18CAFD"/>
    <w:rsid w:val="3A4821B9"/>
    <w:rsid w:val="3A55A6DB"/>
    <w:rsid w:val="3B83FFA0"/>
    <w:rsid w:val="3BF76449"/>
    <w:rsid w:val="3C150737"/>
    <w:rsid w:val="3C45BF7B"/>
    <w:rsid w:val="3C85E454"/>
    <w:rsid w:val="3C87CC8E"/>
    <w:rsid w:val="3D7AA366"/>
    <w:rsid w:val="3FAB9B4C"/>
    <w:rsid w:val="3FB98FE1"/>
    <w:rsid w:val="40B04AA1"/>
    <w:rsid w:val="4175930D"/>
    <w:rsid w:val="421B9973"/>
    <w:rsid w:val="422823BD"/>
    <w:rsid w:val="42DB403D"/>
    <w:rsid w:val="43E2C9F9"/>
    <w:rsid w:val="45703772"/>
    <w:rsid w:val="45822F52"/>
    <w:rsid w:val="45CC10F6"/>
    <w:rsid w:val="45F44029"/>
    <w:rsid w:val="46A11672"/>
    <w:rsid w:val="47575F89"/>
    <w:rsid w:val="47906105"/>
    <w:rsid w:val="47A09BFC"/>
    <w:rsid w:val="4AFCE715"/>
    <w:rsid w:val="4C53C437"/>
    <w:rsid w:val="4C9327E9"/>
    <w:rsid w:val="4D76A2B4"/>
    <w:rsid w:val="4DB1BC29"/>
    <w:rsid w:val="4EBDE59C"/>
    <w:rsid w:val="50354F05"/>
    <w:rsid w:val="5075E725"/>
    <w:rsid w:val="51E0A342"/>
    <w:rsid w:val="522F307E"/>
    <w:rsid w:val="524A13D7"/>
    <w:rsid w:val="536CEFC7"/>
    <w:rsid w:val="53DFA04D"/>
    <w:rsid w:val="55849962"/>
    <w:rsid w:val="570ACE36"/>
    <w:rsid w:val="572B5A68"/>
    <w:rsid w:val="591C08DC"/>
    <w:rsid w:val="5A7A3ABD"/>
    <w:rsid w:val="5B0E4048"/>
    <w:rsid w:val="5C90AFB8"/>
    <w:rsid w:val="5CBDE493"/>
    <w:rsid w:val="5E77082D"/>
    <w:rsid w:val="5EF5A786"/>
    <w:rsid w:val="5F9689D5"/>
    <w:rsid w:val="60E0D121"/>
    <w:rsid w:val="614A3510"/>
    <w:rsid w:val="617FE627"/>
    <w:rsid w:val="636FE549"/>
    <w:rsid w:val="63FDE5E7"/>
    <w:rsid w:val="6690B6A0"/>
    <w:rsid w:val="6961EADF"/>
    <w:rsid w:val="6A93B632"/>
    <w:rsid w:val="6B450B3A"/>
    <w:rsid w:val="6B89349E"/>
    <w:rsid w:val="6BBA8502"/>
    <w:rsid w:val="6C217CF1"/>
    <w:rsid w:val="6E3AF6C1"/>
    <w:rsid w:val="6EC93941"/>
    <w:rsid w:val="6F3758E0"/>
    <w:rsid w:val="6F38059F"/>
    <w:rsid w:val="718FF645"/>
    <w:rsid w:val="72B0BDDE"/>
    <w:rsid w:val="72C4F5B9"/>
    <w:rsid w:val="762D2846"/>
    <w:rsid w:val="76392350"/>
    <w:rsid w:val="7724475C"/>
    <w:rsid w:val="773A79F1"/>
    <w:rsid w:val="79C8250B"/>
    <w:rsid w:val="7A46E1FD"/>
    <w:rsid w:val="7BB85381"/>
    <w:rsid w:val="7BF00AD9"/>
    <w:rsid w:val="7C43DAA2"/>
    <w:rsid w:val="7C75B632"/>
    <w:rsid w:val="7CFFC5CD"/>
    <w:rsid w:val="7E0F6DAD"/>
    <w:rsid w:val="7EB39C94"/>
    <w:rsid w:val="7FD6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4C3C"/>
  <w15:chartTrackingRefBased/>
  <w15:docId w15:val="{E0E4BE5C-25CA-40D2-86FD-72C978FD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CA7"/>
    <w:pPr>
      <w:spacing w:after="200" w:line="276" w:lineRule="auto"/>
      <w:ind w:left="720"/>
      <w:contextualSpacing/>
    </w:pPr>
  </w:style>
  <w:style w:type="character" w:styleId="Hyperlink">
    <w:name w:val="Hyperlink"/>
    <w:basedOn w:val="DefaultParagraphFont"/>
    <w:uiPriority w:val="99"/>
    <w:unhideWhenUsed/>
    <w:rsid w:val="00701A42"/>
    <w:rPr>
      <w:color w:val="0563C1" w:themeColor="hyperlink"/>
      <w:u w:val="single"/>
    </w:rPr>
  </w:style>
  <w:style w:type="paragraph" w:styleId="NormalWeb">
    <w:name w:val="Normal (Web)"/>
    <w:basedOn w:val="Normal"/>
    <w:uiPriority w:val="99"/>
    <w:unhideWhenUsed/>
    <w:rsid w:val="00EB5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F6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gov.uk/government/publications/covid-19-decontamination-in-non-healthcare-settings/covid-19-decontamination-in-non-healthcare-setting" TargetMode="External"/><Relationship Id="rId18" Type="http://schemas.openxmlformats.org/officeDocument/2006/relationships/hyperlink" Target="https://www.gov.uk/government/publications/coronavirus-covid-19-guidance-on-phased-return-of-sport-and-recreation/guidance-for-the-public-on-the-phased-return-of-outdoor-sport-and-recreation" TargetMode="External"/><Relationship Id="rId26" Type="http://schemas.openxmlformats.org/officeDocument/2006/relationships/hyperlink" Target="https://www.gov.uk/government/publications/safe-working-in-education-childcare-and-childrens-social-care" TargetMode="External"/><Relationship Id="rId3" Type="http://schemas.openxmlformats.org/officeDocument/2006/relationships/customXml" Target="../customXml/item3.xml"/><Relationship Id="rId21" Type="http://schemas.openxmlformats.org/officeDocument/2006/relationships/hyperlink" Target="https://www.gov.uk/guidance/contacts-phe-health-protection-teams" TargetMode="Externa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covid-19-decontamination-in-non-healthcare-setting" TargetMode="External"/><Relationship Id="rId17" Type="http://schemas.openxmlformats.org/officeDocument/2006/relationships/hyperlink" Target="https://www.gov.uk/government/publications/coronavirus-covid-19-guidance-on-phased-return-of-sport-and-recreation/guidance-for-the-public-on-the-phased-return-of-outdoor-sport-and-recreation" TargetMode="External"/><Relationship Id="rId25" Type="http://schemas.openxmlformats.org/officeDocument/2006/relationships/hyperlink" Target="https://www.surreycc.gov.uk/__data/assets/pdf_file/0004/228136/Flowchart-School-response-to-suspected-or-confirmed-cases-of-Covid-19-coronavirus-v1-10-June-2020.pdf" TargetMode="External"/><Relationship Id="rId2" Type="http://schemas.openxmlformats.org/officeDocument/2006/relationships/customXml" Target="../customXml/item2.xml"/><Relationship Id="rId16" Type="http://schemas.openxmlformats.org/officeDocument/2006/relationships/hyperlink" Target="mailto:DfE-CovidEnquiries.COMMERCIAL@education.gov.uk" TargetMode="External"/><Relationship Id="rId20" Type="http://schemas.openxmlformats.org/officeDocument/2006/relationships/hyperlink" Target="https://www.surreycc.gov.uk/__data/assets/pdf_file/0009/228978/PPE-Guidance-for-Schools-Education-Settings-V3-24-June-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yperlink" Target="https://www.gov.uk/government/publications/covid-19-stay-at-home-guidance" TargetMode="External"/><Relationship Id="rId5" Type="http://schemas.openxmlformats.org/officeDocument/2006/relationships/styles" Target="styles.xml"/><Relationship Id="rId15" Type="http://schemas.openxmlformats.org/officeDocument/2006/relationships/hyperlink" Target="https://www.gov.uk/government/publications/covid-19-decontamination-in-non-healthcare-settings/covid-19-decontamination-in-non-healthcare-setting"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theme" Target="theme/theme1.xml"/><Relationship Id="rId10" Type="http://schemas.openxmlformats.org/officeDocument/2006/relationships/hyperlink" Target="https://www.gov.uk/guidance/coronavirus-covid-19-getting-tested" TargetMode="External"/><Relationship Id="rId19" Type="http://schemas.openxmlformats.org/officeDocument/2006/relationships/hyperlink" Target="https://www.gov.uk/government/publications/safe-working-in-education-childcare-and-childrens-social-care"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uidance/coronavirus-covid-19-getting-test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163CBF033D246837C0279D81D8A36" ma:contentTypeVersion="4" ma:contentTypeDescription="Create a new document." ma:contentTypeScope="" ma:versionID="4ba307d1d3112717354bb850ab33ef26">
  <xsd:schema xmlns:xsd="http://www.w3.org/2001/XMLSchema" xmlns:xs="http://www.w3.org/2001/XMLSchema" xmlns:p="http://schemas.microsoft.com/office/2006/metadata/properties" xmlns:ns2="d398e985-eda2-4ecc-8cd1-a962eb14fb89" targetNamespace="http://schemas.microsoft.com/office/2006/metadata/properties" ma:root="true" ma:fieldsID="2297099c09f023ca962683ed097808d1" ns2:_="">
    <xsd:import namespace="d398e985-eda2-4ecc-8cd1-a962eb14f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8e985-eda2-4ecc-8cd1-a962eb14f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6F76C-7BA1-4BCC-8E0B-CF3247F26E02}">
  <ds:schemaRefs>
    <ds:schemaRef ds:uri="http://schemas.microsoft.com/sharepoint/v3/contenttype/forms"/>
  </ds:schemaRefs>
</ds:datastoreItem>
</file>

<file path=customXml/itemProps2.xml><?xml version="1.0" encoding="utf-8"?>
<ds:datastoreItem xmlns:ds="http://schemas.openxmlformats.org/officeDocument/2006/customXml" ds:itemID="{2673715B-BD3A-4FB9-AEEE-513C6A94E687}">
  <ds:schemaRefs>
    <ds:schemaRef ds:uri="d398e985-eda2-4ecc-8cd1-a962eb14fb89"/>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BB0C399-1CD0-4156-95F7-BCEFCECB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8e985-eda2-4ecc-8cd1-a962eb14f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Dickinson</dc:creator>
  <cp:keywords/>
  <dc:description/>
  <cp:lastModifiedBy>Sam Armstrong</cp:lastModifiedBy>
  <cp:revision>2</cp:revision>
  <dcterms:created xsi:type="dcterms:W3CDTF">2021-03-11T10:03:00Z</dcterms:created>
  <dcterms:modified xsi:type="dcterms:W3CDTF">2021-03-11T10:03:00Z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0x010100919163CBF033D246837C0279D81D8A36</vt:lpwstr>
  </property>
  <property fmtid="{D5CDD505-2E9C-101B-9397-08002B2CF9AE}" pid="3" name="Order">
    <vt:r8>200</vt:r8>
  </property>
  <property fmtid="{D5CDD505-2E9C-101B-9397-08002B2CF9AE}" pid="4" name="SharedWithUsers">
    <vt:lpwstr>12;#Emma Fell</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